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4508"/>
      </w:tblGrid>
      <w:tr w:rsidR="008966BF" w:rsidRPr="006200D8" w14:paraId="09AA6BF3" w14:textId="77777777" w:rsidTr="008966BF">
        <w:tc>
          <w:tcPr>
            <w:tcW w:w="10348" w:type="dxa"/>
            <w:gridSpan w:val="3"/>
            <w:tcBorders>
              <w:top w:val="nil"/>
              <w:left w:val="nil"/>
              <w:bottom w:val="nil"/>
              <w:right w:val="nil"/>
            </w:tcBorders>
            <w:shd w:val="clear" w:color="auto" w:fill="auto"/>
            <w:tcMar>
              <w:top w:w="57" w:type="dxa"/>
              <w:left w:w="113" w:type="dxa"/>
              <w:bottom w:w="57" w:type="dxa"/>
              <w:right w:w="57" w:type="dxa"/>
            </w:tcMar>
            <w:vAlign w:val="center"/>
          </w:tcPr>
          <w:p w14:paraId="51D23E3C" w14:textId="77777777" w:rsidR="008966BF" w:rsidRPr="006200D8" w:rsidRDefault="008966BF" w:rsidP="00971D82">
            <w:pPr>
              <w:rPr>
                <w:b/>
                <w:sz w:val="44"/>
              </w:rPr>
            </w:pPr>
            <w:r>
              <w:rPr>
                <w:rFonts w:ascii="Arial" w:hAnsi="Arial"/>
                <w:b/>
                <w:sz w:val="44"/>
              </w:rPr>
              <w:t>How Much Sewage?</w:t>
            </w:r>
          </w:p>
        </w:tc>
      </w:tr>
      <w:tr w:rsidR="008966BF" w:rsidRPr="006200D8" w14:paraId="4FF80540" w14:textId="77777777" w:rsidTr="008966BF">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FC0F2F" w14:textId="77777777" w:rsidR="008966BF" w:rsidRPr="006200D8" w:rsidRDefault="008966BF" w:rsidP="00971D82">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5DF69FA" w14:textId="77777777" w:rsidR="008966BF" w:rsidRPr="006200D8" w:rsidRDefault="008966BF" w:rsidP="00971D82">
            <w:pPr>
              <w:rPr>
                <w:sz w:val="16"/>
              </w:rPr>
            </w:pPr>
          </w:p>
        </w:tc>
        <w:tc>
          <w:tcPr>
            <w:tcW w:w="4508" w:type="dxa"/>
            <w:tcBorders>
              <w:top w:val="nil"/>
              <w:left w:val="nil"/>
              <w:bottom w:val="nil"/>
              <w:right w:val="nil"/>
            </w:tcBorders>
            <w:shd w:val="clear" w:color="auto" w:fill="auto"/>
            <w:tcMar>
              <w:top w:w="57" w:type="dxa"/>
              <w:left w:w="113" w:type="dxa"/>
              <w:bottom w:w="57" w:type="dxa"/>
              <w:right w:w="57" w:type="dxa"/>
            </w:tcMar>
            <w:vAlign w:val="center"/>
          </w:tcPr>
          <w:p w14:paraId="66F13E83" w14:textId="77777777" w:rsidR="008966BF" w:rsidRPr="006200D8" w:rsidRDefault="008966BF" w:rsidP="00971D82">
            <w:pPr>
              <w:rPr>
                <w:sz w:val="16"/>
              </w:rPr>
            </w:pPr>
          </w:p>
        </w:tc>
      </w:tr>
      <w:tr w:rsidR="008966BF" w:rsidRPr="003E4728" w14:paraId="25012D17" w14:textId="77777777" w:rsidTr="008966BF">
        <w:trPr>
          <w:trHeight w:val="113"/>
        </w:trPr>
        <w:tc>
          <w:tcPr>
            <w:tcW w:w="10348" w:type="dxa"/>
            <w:gridSpan w:val="3"/>
            <w:tcBorders>
              <w:top w:val="nil"/>
              <w:left w:val="nil"/>
              <w:bottom w:val="nil"/>
              <w:right w:val="nil"/>
            </w:tcBorders>
            <w:shd w:val="clear" w:color="auto" w:fill="auto"/>
            <w:tcMar>
              <w:top w:w="57" w:type="dxa"/>
              <w:left w:w="113" w:type="dxa"/>
              <w:bottom w:w="57" w:type="dxa"/>
              <w:right w:w="57" w:type="dxa"/>
            </w:tcMar>
            <w:vAlign w:val="center"/>
          </w:tcPr>
          <w:p w14:paraId="78EE4409" w14:textId="77777777" w:rsidR="008966BF" w:rsidRPr="007563BB" w:rsidRDefault="008966BF" w:rsidP="00971D82">
            <w:pPr>
              <w:rPr>
                <w:rFonts w:ascii="Arial" w:hAnsi="Arial" w:cs="Arial"/>
                <w:sz w:val="32"/>
                <w:szCs w:val="22"/>
              </w:rPr>
            </w:pPr>
            <w:proofErr w:type="spellStart"/>
            <w:r w:rsidRPr="007563BB">
              <w:rPr>
                <w:rFonts w:ascii="Arial" w:hAnsi="Arial" w:cs="Arial"/>
                <w:sz w:val="32"/>
                <w:szCs w:val="22"/>
              </w:rPr>
              <w:t>Analyse</w:t>
            </w:r>
            <w:proofErr w:type="spellEnd"/>
            <w:r w:rsidRPr="007563BB">
              <w:rPr>
                <w:rFonts w:ascii="Arial" w:hAnsi="Arial" w:cs="Arial"/>
                <w:sz w:val="32"/>
                <w:szCs w:val="22"/>
              </w:rPr>
              <w:t xml:space="preserve"> sewage tunnel design</w:t>
            </w:r>
          </w:p>
          <w:p w14:paraId="67B4FAAA" w14:textId="77777777" w:rsidR="008966BF" w:rsidRPr="003E4728" w:rsidRDefault="008966BF" w:rsidP="00971D82">
            <w:pPr>
              <w:rPr>
                <w:rFonts w:ascii="Arial" w:hAnsi="Arial" w:cs="Arial"/>
                <w:b/>
                <w:sz w:val="32"/>
                <w:szCs w:val="32"/>
              </w:rPr>
            </w:pPr>
          </w:p>
        </w:tc>
      </w:tr>
      <w:tr w:rsidR="008966BF" w:rsidRPr="003E4728" w14:paraId="3D04D131" w14:textId="77777777" w:rsidTr="008966BF">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92BA352" w14:textId="77777777" w:rsidR="008966BF" w:rsidRPr="006200D8" w:rsidRDefault="008966BF" w:rsidP="00971D82">
            <w:pPr>
              <w:spacing w:before="120"/>
              <w:rPr>
                <w:rFonts w:ascii="Arial" w:hAnsi="Arial" w:cs="Arial"/>
                <w:b/>
                <w:sz w:val="20"/>
                <w:szCs w:val="20"/>
              </w:rPr>
            </w:pPr>
            <w:r w:rsidRPr="006200D8">
              <w:rPr>
                <w:rFonts w:ascii="Arial" w:hAnsi="Arial" w:cs="Arial"/>
                <w:b/>
                <w:sz w:val="20"/>
                <w:szCs w:val="20"/>
              </w:rPr>
              <w:t xml:space="preserve">Subject(s):  </w:t>
            </w:r>
            <w:r w:rsidRPr="006200D8">
              <w:rPr>
                <w:rFonts w:ascii="Arial" w:hAnsi="Arial" w:cs="Arial"/>
                <w:sz w:val="20"/>
                <w:szCs w:val="20"/>
              </w:rPr>
              <w:t>Science, Design &amp; Technology</w:t>
            </w:r>
            <w:r>
              <w:rPr>
                <w:rFonts w:ascii="Arial" w:hAnsi="Arial" w:cs="Arial"/>
                <w:sz w:val="20"/>
                <w:szCs w:val="20"/>
              </w:rPr>
              <w:t>, Mathematics</w:t>
            </w:r>
          </w:p>
          <w:p w14:paraId="5A256411" w14:textId="77777777" w:rsidR="008966BF" w:rsidRPr="006200D8" w:rsidRDefault="008966BF" w:rsidP="00971D82">
            <w:pPr>
              <w:rPr>
                <w:rFonts w:ascii="Arial" w:hAnsi="Arial" w:cs="Arial"/>
                <w:b/>
                <w:sz w:val="20"/>
                <w:szCs w:val="20"/>
              </w:rPr>
            </w:pPr>
          </w:p>
          <w:p w14:paraId="677CD3DD" w14:textId="77777777" w:rsidR="008966BF" w:rsidRPr="006200D8" w:rsidRDefault="008966BF" w:rsidP="00971D82">
            <w:pPr>
              <w:pStyle w:val="Default"/>
              <w:rPr>
                <w:rFonts w:ascii="Arial" w:hAnsi="Arial" w:cs="Arial"/>
                <w:sz w:val="20"/>
                <w:szCs w:val="20"/>
              </w:rPr>
            </w:pPr>
            <w:r w:rsidRPr="006200D8">
              <w:rPr>
                <w:rFonts w:ascii="Arial" w:hAnsi="Arial" w:cs="Arial"/>
                <w:b/>
                <w:sz w:val="20"/>
                <w:szCs w:val="20"/>
              </w:rPr>
              <w:t xml:space="preserve">Approx time: </w:t>
            </w:r>
            <w:r w:rsidRPr="006200D8">
              <w:rPr>
                <w:rFonts w:ascii="Arial" w:hAnsi="Arial" w:cs="Arial"/>
                <w:bCs/>
                <w:sz w:val="20"/>
                <w:szCs w:val="20"/>
              </w:rPr>
              <w:t>1</w:t>
            </w:r>
            <w:r>
              <w:rPr>
                <w:rFonts w:ascii="Arial" w:hAnsi="Arial" w:cs="Arial"/>
                <w:bCs/>
                <w:sz w:val="20"/>
                <w:szCs w:val="20"/>
              </w:rPr>
              <w:t>5-30</w:t>
            </w:r>
            <w:r w:rsidRPr="006200D8">
              <w:rPr>
                <w:rFonts w:ascii="Arial" w:hAnsi="Arial" w:cs="Arial"/>
                <w:bCs/>
                <w:sz w:val="20"/>
                <w:szCs w:val="20"/>
              </w:rPr>
              <w:t xml:space="preserve"> </w:t>
            </w:r>
            <w:r w:rsidRPr="006200D8">
              <w:rPr>
                <w:rFonts w:ascii="Arial" w:hAnsi="Arial" w:cs="Arial"/>
                <w:sz w:val="20"/>
                <w:szCs w:val="20"/>
              </w:rPr>
              <w:t>mins</w:t>
            </w:r>
          </w:p>
        </w:tc>
        <w:tc>
          <w:tcPr>
            <w:tcW w:w="624" w:type="dxa"/>
            <w:tcBorders>
              <w:top w:val="nil"/>
              <w:left w:val="nil"/>
              <w:bottom w:val="nil"/>
              <w:right w:val="nil"/>
            </w:tcBorders>
            <w:shd w:val="clear" w:color="auto" w:fill="auto"/>
            <w:tcMar>
              <w:top w:w="57" w:type="dxa"/>
              <w:left w:w="113" w:type="dxa"/>
              <w:bottom w:w="57" w:type="dxa"/>
              <w:right w:w="57" w:type="dxa"/>
            </w:tcMar>
          </w:tcPr>
          <w:p w14:paraId="3AD8B082" w14:textId="77777777" w:rsidR="008966BF" w:rsidRPr="006200D8" w:rsidRDefault="008966BF" w:rsidP="00971D82">
            <w:pPr>
              <w:rPr>
                <w:rFonts w:ascii="Arial" w:hAnsi="Arial" w:cs="Arial"/>
                <w:sz w:val="20"/>
                <w:szCs w:val="20"/>
              </w:rPr>
            </w:pPr>
          </w:p>
        </w:tc>
        <w:tc>
          <w:tcPr>
            <w:tcW w:w="4508" w:type="dxa"/>
            <w:tcBorders>
              <w:top w:val="nil"/>
              <w:left w:val="nil"/>
              <w:bottom w:val="nil"/>
              <w:right w:val="nil"/>
            </w:tcBorders>
            <w:shd w:val="clear" w:color="auto" w:fill="auto"/>
            <w:tcMar>
              <w:top w:w="57" w:type="dxa"/>
              <w:left w:w="113" w:type="dxa"/>
              <w:bottom w:w="57" w:type="dxa"/>
              <w:right w:w="57" w:type="dxa"/>
            </w:tcMar>
          </w:tcPr>
          <w:p w14:paraId="25F8424C" w14:textId="77777777" w:rsidR="008966BF" w:rsidRPr="006200D8" w:rsidRDefault="008966BF" w:rsidP="00971D82">
            <w:pPr>
              <w:spacing w:before="120"/>
              <w:rPr>
                <w:rFonts w:ascii="Arial" w:hAnsi="Arial" w:cs="Arial"/>
                <w:b/>
                <w:sz w:val="20"/>
                <w:szCs w:val="20"/>
              </w:rPr>
            </w:pPr>
            <w:r w:rsidRPr="006200D8">
              <w:rPr>
                <w:rFonts w:ascii="Arial" w:hAnsi="Arial" w:cs="Arial"/>
                <w:b/>
                <w:sz w:val="20"/>
                <w:szCs w:val="20"/>
              </w:rPr>
              <w:t xml:space="preserve">Key words / Topics: </w:t>
            </w:r>
          </w:p>
          <w:p w14:paraId="401413A2" w14:textId="77777777" w:rsidR="008966BF" w:rsidRDefault="008966BF" w:rsidP="00971D82">
            <w:pPr>
              <w:pStyle w:val="Default"/>
              <w:numPr>
                <w:ilvl w:val="0"/>
                <w:numId w:val="1"/>
              </w:numPr>
              <w:rPr>
                <w:rFonts w:ascii="Arial" w:hAnsi="Arial" w:cs="Arial"/>
                <w:sz w:val="20"/>
                <w:szCs w:val="20"/>
              </w:rPr>
            </w:pPr>
            <w:r>
              <w:rPr>
                <w:rFonts w:ascii="Arial" w:hAnsi="Arial" w:cs="Arial"/>
                <w:sz w:val="20"/>
                <w:szCs w:val="20"/>
              </w:rPr>
              <w:t xml:space="preserve">environment </w:t>
            </w:r>
          </w:p>
          <w:p w14:paraId="5D420644" w14:textId="77777777" w:rsidR="008966BF" w:rsidRDefault="008966BF" w:rsidP="00971D82">
            <w:pPr>
              <w:pStyle w:val="Default"/>
              <w:numPr>
                <w:ilvl w:val="0"/>
                <w:numId w:val="1"/>
              </w:numPr>
              <w:rPr>
                <w:rFonts w:ascii="Arial" w:hAnsi="Arial" w:cs="Arial"/>
                <w:sz w:val="20"/>
                <w:szCs w:val="20"/>
              </w:rPr>
            </w:pPr>
            <w:r>
              <w:rPr>
                <w:rFonts w:ascii="Arial" w:hAnsi="Arial" w:cs="Arial"/>
                <w:sz w:val="20"/>
                <w:szCs w:val="20"/>
              </w:rPr>
              <w:t>water use</w:t>
            </w:r>
          </w:p>
          <w:p w14:paraId="48F7456E" w14:textId="77777777" w:rsidR="008966BF" w:rsidRDefault="008966BF" w:rsidP="00971D82">
            <w:pPr>
              <w:pStyle w:val="Default"/>
              <w:numPr>
                <w:ilvl w:val="0"/>
                <w:numId w:val="1"/>
              </w:numPr>
              <w:rPr>
                <w:rFonts w:ascii="Arial" w:hAnsi="Arial" w:cs="Arial"/>
                <w:sz w:val="20"/>
                <w:szCs w:val="20"/>
              </w:rPr>
            </w:pPr>
            <w:r>
              <w:rPr>
                <w:rFonts w:ascii="Arial" w:hAnsi="Arial" w:cs="Arial"/>
                <w:sz w:val="20"/>
                <w:szCs w:val="20"/>
              </w:rPr>
              <w:t>comparison</w:t>
            </w:r>
          </w:p>
          <w:p w14:paraId="512F67EC" w14:textId="77777777" w:rsidR="008966BF" w:rsidRDefault="008966BF" w:rsidP="00971D82">
            <w:pPr>
              <w:pStyle w:val="Default"/>
              <w:numPr>
                <w:ilvl w:val="0"/>
                <w:numId w:val="1"/>
              </w:numPr>
              <w:rPr>
                <w:rFonts w:ascii="Arial" w:hAnsi="Arial" w:cs="Arial"/>
                <w:sz w:val="20"/>
                <w:szCs w:val="20"/>
              </w:rPr>
            </w:pPr>
            <w:r>
              <w:rPr>
                <w:rFonts w:ascii="Arial" w:hAnsi="Arial" w:cs="Arial"/>
                <w:sz w:val="20"/>
                <w:szCs w:val="20"/>
              </w:rPr>
              <w:t>calculations</w:t>
            </w:r>
          </w:p>
          <w:p w14:paraId="22B2B635" w14:textId="77777777" w:rsidR="008966BF" w:rsidRPr="003E4728" w:rsidRDefault="008966BF" w:rsidP="00971D82">
            <w:pPr>
              <w:pStyle w:val="Default"/>
              <w:numPr>
                <w:ilvl w:val="0"/>
                <w:numId w:val="1"/>
              </w:numPr>
              <w:rPr>
                <w:rFonts w:ascii="Arial" w:hAnsi="Arial" w:cs="Arial"/>
                <w:sz w:val="20"/>
                <w:szCs w:val="20"/>
              </w:rPr>
            </w:pPr>
            <w:r>
              <w:rPr>
                <w:rFonts w:ascii="Arial" w:hAnsi="Arial" w:cs="Arial"/>
                <w:sz w:val="20"/>
                <w:szCs w:val="20"/>
              </w:rPr>
              <w:t>civil engineering</w:t>
            </w:r>
          </w:p>
        </w:tc>
      </w:tr>
      <w:tr w:rsidR="008966BF" w:rsidRPr="006200D8" w14:paraId="17B8A453" w14:textId="77777777" w:rsidTr="008966BF">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CDA18A4" w14:textId="77777777" w:rsidR="008966BF" w:rsidRPr="006200D8" w:rsidRDefault="008966BF" w:rsidP="00971D82">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5F05598" w14:textId="77777777" w:rsidR="008966BF" w:rsidRPr="006200D8" w:rsidRDefault="008966BF" w:rsidP="00971D82">
            <w:pPr>
              <w:rPr>
                <w:sz w:val="16"/>
              </w:rPr>
            </w:pPr>
          </w:p>
        </w:tc>
        <w:tc>
          <w:tcPr>
            <w:tcW w:w="4508" w:type="dxa"/>
            <w:tcBorders>
              <w:top w:val="nil"/>
              <w:left w:val="nil"/>
              <w:bottom w:val="nil"/>
              <w:right w:val="nil"/>
            </w:tcBorders>
            <w:shd w:val="clear" w:color="auto" w:fill="auto"/>
            <w:tcMar>
              <w:top w:w="57" w:type="dxa"/>
              <w:left w:w="113" w:type="dxa"/>
              <w:bottom w:w="57" w:type="dxa"/>
              <w:right w:w="57" w:type="dxa"/>
            </w:tcMar>
            <w:vAlign w:val="center"/>
          </w:tcPr>
          <w:p w14:paraId="0010988A" w14:textId="77777777" w:rsidR="008966BF" w:rsidRPr="006200D8" w:rsidRDefault="008966BF" w:rsidP="00971D82">
            <w:pPr>
              <w:rPr>
                <w:sz w:val="16"/>
              </w:rPr>
            </w:pPr>
          </w:p>
        </w:tc>
      </w:tr>
      <w:tr w:rsidR="008966BF" w:rsidRPr="006200D8" w14:paraId="1ACFF36F" w14:textId="77777777" w:rsidTr="008966BF">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84D4DB" w14:textId="77777777" w:rsidR="008966BF" w:rsidRPr="00885235" w:rsidRDefault="008966BF" w:rsidP="00971D82">
            <w:r w:rsidRPr="006200D8">
              <w:rPr>
                <w:rFonts w:ascii="Arial" w:hAnsi="Arial"/>
                <w:b/>
                <w:szCs w:val="20"/>
              </w:rPr>
              <w:t>Suggested Learning Outcomes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FE68860" w14:textId="77777777" w:rsidR="008966BF" w:rsidRPr="006200D8" w:rsidRDefault="008966BF" w:rsidP="00971D82">
            <w:pPr>
              <w:rPr>
                <w:sz w:val="20"/>
              </w:rPr>
            </w:pPr>
          </w:p>
        </w:tc>
        <w:tc>
          <w:tcPr>
            <w:tcW w:w="4508" w:type="dxa"/>
            <w:tcBorders>
              <w:top w:val="nil"/>
              <w:left w:val="nil"/>
              <w:bottom w:val="nil"/>
              <w:right w:val="nil"/>
            </w:tcBorders>
            <w:shd w:val="clear" w:color="auto" w:fill="auto"/>
            <w:tcMar>
              <w:top w:w="57" w:type="dxa"/>
              <w:left w:w="113" w:type="dxa"/>
              <w:bottom w:w="57" w:type="dxa"/>
              <w:right w:w="57" w:type="dxa"/>
            </w:tcMar>
            <w:vAlign w:val="center"/>
          </w:tcPr>
          <w:p w14:paraId="4A0AC90E" w14:textId="77777777" w:rsidR="008966BF" w:rsidRPr="006200D8" w:rsidRDefault="008966BF" w:rsidP="00971D82">
            <w:pPr>
              <w:rPr>
                <w:sz w:val="20"/>
              </w:rPr>
            </w:pPr>
          </w:p>
        </w:tc>
      </w:tr>
      <w:tr w:rsidR="008966BF" w:rsidRPr="008966BF" w14:paraId="04626F11" w14:textId="77777777" w:rsidTr="008966BF">
        <w:trPr>
          <w:trHeight w:val="170"/>
        </w:trPr>
        <w:tc>
          <w:tcPr>
            <w:tcW w:w="10348" w:type="dxa"/>
            <w:gridSpan w:val="3"/>
            <w:tcBorders>
              <w:top w:val="nil"/>
              <w:left w:val="nil"/>
              <w:bottom w:val="nil"/>
              <w:right w:val="nil"/>
            </w:tcBorders>
            <w:shd w:val="clear" w:color="auto" w:fill="auto"/>
            <w:tcMar>
              <w:top w:w="57" w:type="dxa"/>
              <w:left w:w="113" w:type="dxa"/>
              <w:bottom w:w="57" w:type="dxa"/>
              <w:right w:w="57" w:type="dxa"/>
            </w:tcMar>
            <w:vAlign w:val="center"/>
          </w:tcPr>
          <w:p w14:paraId="36BA9888" w14:textId="77777777" w:rsidR="008966BF" w:rsidRPr="008966BF" w:rsidRDefault="008966BF" w:rsidP="00971D82">
            <w:pPr>
              <w:pStyle w:val="Default"/>
              <w:numPr>
                <w:ilvl w:val="0"/>
                <w:numId w:val="1"/>
              </w:numPr>
              <w:rPr>
                <w:sz w:val="20"/>
                <w:szCs w:val="20"/>
              </w:rPr>
            </w:pPr>
            <w:r w:rsidRPr="008966BF">
              <w:rPr>
                <w:rFonts w:ascii="Arial" w:hAnsi="Arial"/>
                <w:sz w:val="20"/>
                <w:szCs w:val="20"/>
              </w:rPr>
              <w:t>To develop an insight into the representation of large volumes</w:t>
            </w:r>
          </w:p>
          <w:p w14:paraId="2F7A5D84" w14:textId="77777777" w:rsidR="008966BF" w:rsidRPr="008966BF" w:rsidRDefault="008966BF" w:rsidP="00971D82">
            <w:pPr>
              <w:pStyle w:val="Default"/>
              <w:numPr>
                <w:ilvl w:val="0"/>
                <w:numId w:val="1"/>
              </w:numPr>
              <w:rPr>
                <w:sz w:val="20"/>
                <w:szCs w:val="20"/>
              </w:rPr>
            </w:pPr>
            <w:r w:rsidRPr="008966BF">
              <w:rPr>
                <w:rFonts w:ascii="Arial" w:hAnsi="Arial"/>
                <w:sz w:val="20"/>
                <w:szCs w:val="20"/>
              </w:rPr>
              <w:t>To determine and select variables, then apply mathematical formulae to solve real-life problems</w:t>
            </w:r>
          </w:p>
        </w:tc>
      </w:tr>
      <w:tr w:rsidR="008966BF" w:rsidRPr="00D03E3A" w14:paraId="2214D908" w14:textId="77777777" w:rsidTr="008966BF">
        <w:trPr>
          <w:trHeight w:val="170"/>
        </w:trPr>
        <w:tc>
          <w:tcPr>
            <w:tcW w:w="10348" w:type="dxa"/>
            <w:gridSpan w:val="3"/>
            <w:tcBorders>
              <w:top w:val="nil"/>
              <w:left w:val="nil"/>
              <w:bottom w:val="nil"/>
              <w:right w:val="nil"/>
            </w:tcBorders>
            <w:shd w:val="clear" w:color="auto" w:fill="auto"/>
            <w:tcMar>
              <w:top w:w="57" w:type="dxa"/>
              <w:left w:w="113" w:type="dxa"/>
              <w:bottom w:w="57" w:type="dxa"/>
              <w:right w:w="57" w:type="dxa"/>
            </w:tcMar>
          </w:tcPr>
          <w:p w14:paraId="4F4B980C" w14:textId="77777777" w:rsidR="008966BF" w:rsidRPr="00D03E3A" w:rsidRDefault="008966BF" w:rsidP="00971D82">
            <w:pPr>
              <w:pStyle w:val="Default"/>
              <w:rPr>
                <w:rFonts w:ascii="Calibri" w:hAnsi="Calibri"/>
                <w:sz w:val="20"/>
                <w:szCs w:val="20"/>
              </w:rPr>
            </w:pPr>
          </w:p>
        </w:tc>
      </w:tr>
      <w:tr w:rsidR="008966BF" w:rsidRPr="006200D8" w14:paraId="374A2EE0" w14:textId="77777777" w:rsidTr="008966BF">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D6C520" w14:textId="77777777" w:rsidR="008966BF" w:rsidRPr="00885235" w:rsidRDefault="008966BF" w:rsidP="00971D82">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E551F77" w14:textId="77777777" w:rsidR="008966BF" w:rsidRPr="006200D8" w:rsidRDefault="008966BF" w:rsidP="00971D82">
            <w:pPr>
              <w:rPr>
                <w:sz w:val="20"/>
              </w:rPr>
            </w:pPr>
          </w:p>
        </w:tc>
        <w:tc>
          <w:tcPr>
            <w:tcW w:w="4508" w:type="dxa"/>
            <w:tcBorders>
              <w:top w:val="nil"/>
              <w:left w:val="nil"/>
              <w:bottom w:val="nil"/>
              <w:right w:val="nil"/>
            </w:tcBorders>
            <w:shd w:val="clear" w:color="auto" w:fill="auto"/>
            <w:tcMar>
              <w:top w:w="57" w:type="dxa"/>
              <w:left w:w="113" w:type="dxa"/>
              <w:bottom w:w="57" w:type="dxa"/>
              <w:right w:w="57" w:type="dxa"/>
            </w:tcMar>
            <w:vAlign w:val="center"/>
          </w:tcPr>
          <w:p w14:paraId="72A4CC9A" w14:textId="77777777" w:rsidR="008966BF" w:rsidRPr="006200D8" w:rsidRDefault="008966BF" w:rsidP="00971D82">
            <w:pPr>
              <w:rPr>
                <w:sz w:val="20"/>
              </w:rPr>
            </w:pPr>
          </w:p>
        </w:tc>
      </w:tr>
      <w:tr w:rsidR="008966BF" w:rsidRPr="008966BF" w14:paraId="26B1AD84" w14:textId="77777777" w:rsidTr="008966BF">
        <w:tc>
          <w:tcPr>
            <w:tcW w:w="10348" w:type="dxa"/>
            <w:gridSpan w:val="3"/>
            <w:tcBorders>
              <w:top w:val="nil"/>
              <w:left w:val="nil"/>
              <w:bottom w:val="nil"/>
              <w:right w:val="nil"/>
            </w:tcBorders>
            <w:shd w:val="clear" w:color="auto" w:fill="auto"/>
            <w:tcMar>
              <w:top w:w="57" w:type="dxa"/>
              <w:left w:w="113" w:type="dxa"/>
              <w:bottom w:w="57" w:type="dxa"/>
              <w:right w:w="57" w:type="dxa"/>
            </w:tcMar>
            <w:vAlign w:val="center"/>
          </w:tcPr>
          <w:p w14:paraId="33F515D3" w14:textId="77777777" w:rsidR="008966BF" w:rsidRPr="008966BF" w:rsidRDefault="008966BF" w:rsidP="00971D82">
            <w:pPr>
              <w:pStyle w:val="Default"/>
              <w:rPr>
                <w:rFonts w:ascii="Arial" w:hAnsi="Arial" w:cs="Arial"/>
                <w:sz w:val="20"/>
                <w:szCs w:val="20"/>
              </w:rPr>
            </w:pPr>
            <w:r w:rsidRPr="008966BF">
              <w:rPr>
                <w:rFonts w:ascii="Arial" w:hAnsi="Arial" w:cs="Arial"/>
                <w:sz w:val="20"/>
                <w:szCs w:val="20"/>
              </w:rPr>
              <w:t>This activity accompanies the Shifting Sewage film which looks at the sewage tunnels being built under London. These activities have been designed for both mathematics and science and can be delivered either independently or through a planned sequential approach.</w:t>
            </w:r>
          </w:p>
          <w:p w14:paraId="5C53204F" w14:textId="77777777" w:rsidR="008966BF" w:rsidRPr="008966BF" w:rsidRDefault="008966BF" w:rsidP="00971D82">
            <w:pPr>
              <w:pStyle w:val="Default"/>
              <w:rPr>
                <w:rFonts w:ascii="Arial" w:hAnsi="Arial" w:cs="Arial"/>
                <w:sz w:val="20"/>
                <w:szCs w:val="20"/>
              </w:rPr>
            </w:pPr>
          </w:p>
          <w:p w14:paraId="7C0B5CAC" w14:textId="77777777" w:rsidR="008966BF" w:rsidRPr="008966BF" w:rsidRDefault="008966BF" w:rsidP="00971D82">
            <w:pPr>
              <w:pStyle w:val="Default"/>
              <w:rPr>
                <w:rFonts w:ascii="Arial" w:hAnsi="Arial" w:cs="Arial"/>
                <w:sz w:val="20"/>
                <w:szCs w:val="20"/>
              </w:rPr>
            </w:pPr>
            <w:r w:rsidRPr="008966BF">
              <w:rPr>
                <w:rFonts w:ascii="Arial" w:hAnsi="Arial" w:cs="Arial"/>
                <w:sz w:val="20"/>
                <w:szCs w:val="20"/>
              </w:rPr>
              <w:t>‘How Much Sewage?’ challenges students to move beyond an ‘out of sight, out of mind’ approach to sewage as they use and develop their mathematical process skills within the real-world contexts presented.</w:t>
            </w:r>
          </w:p>
          <w:p w14:paraId="5AEF3ADA" w14:textId="77777777" w:rsidR="008966BF" w:rsidRPr="008966BF" w:rsidRDefault="008966BF" w:rsidP="00971D82">
            <w:pPr>
              <w:spacing w:after="100"/>
              <w:rPr>
                <w:rFonts w:ascii="Arial" w:hAnsi="Arial"/>
                <w:sz w:val="20"/>
                <w:szCs w:val="20"/>
                <w:u w:val="single"/>
              </w:rPr>
            </w:pPr>
          </w:p>
        </w:tc>
      </w:tr>
      <w:tr w:rsidR="008966BF" w:rsidRPr="006200D8" w14:paraId="6B00DF23" w14:textId="77777777" w:rsidTr="008966BF">
        <w:tc>
          <w:tcPr>
            <w:tcW w:w="10348" w:type="dxa"/>
            <w:gridSpan w:val="3"/>
            <w:tcBorders>
              <w:top w:val="nil"/>
              <w:left w:val="nil"/>
              <w:bottom w:val="nil"/>
              <w:right w:val="nil"/>
            </w:tcBorders>
            <w:shd w:val="clear" w:color="auto" w:fill="auto"/>
            <w:tcMar>
              <w:top w:w="57" w:type="dxa"/>
              <w:left w:w="113" w:type="dxa"/>
              <w:bottom w:w="57" w:type="dxa"/>
              <w:right w:w="57" w:type="dxa"/>
            </w:tcMar>
            <w:vAlign w:val="center"/>
          </w:tcPr>
          <w:p w14:paraId="095A5F26" w14:textId="77777777" w:rsidR="008966BF" w:rsidRPr="006200D8" w:rsidRDefault="008966BF" w:rsidP="00971D82">
            <w:pPr>
              <w:pStyle w:val="Default"/>
              <w:spacing w:after="100"/>
              <w:rPr>
                <w:rFonts w:ascii="Arial" w:hAnsi="Arial"/>
                <w:b/>
              </w:rPr>
            </w:pPr>
            <w:r w:rsidRPr="006200D8">
              <w:rPr>
                <w:rFonts w:ascii="Arial" w:hAnsi="Arial"/>
                <w:b/>
              </w:rPr>
              <w:t>Purpose</w:t>
            </w:r>
          </w:p>
        </w:tc>
      </w:tr>
      <w:tr w:rsidR="008966BF" w:rsidRPr="006F1B8A" w14:paraId="2D319EBF" w14:textId="77777777" w:rsidTr="008966BF">
        <w:tc>
          <w:tcPr>
            <w:tcW w:w="10348" w:type="dxa"/>
            <w:gridSpan w:val="3"/>
            <w:tcBorders>
              <w:top w:val="nil"/>
              <w:left w:val="nil"/>
              <w:bottom w:val="nil"/>
              <w:right w:val="nil"/>
            </w:tcBorders>
            <w:shd w:val="clear" w:color="auto" w:fill="auto"/>
            <w:tcMar>
              <w:top w:w="57" w:type="dxa"/>
              <w:left w:w="113" w:type="dxa"/>
              <w:bottom w:w="57" w:type="dxa"/>
              <w:right w:w="57" w:type="dxa"/>
            </w:tcMar>
            <w:vAlign w:val="center"/>
          </w:tcPr>
          <w:p w14:paraId="1B7D339C" w14:textId="46D75255" w:rsidR="008966BF" w:rsidRPr="008966BF" w:rsidRDefault="008966BF" w:rsidP="00971D82">
            <w:pPr>
              <w:pStyle w:val="Default"/>
              <w:rPr>
                <w:rFonts w:ascii="Arial" w:hAnsi="Arial"/>
                <w:sz w:val="20"/>
                <w:szCs w:val="20"/>
              </w:rPr>
            </w:pPr>
            <w:r w:rsidRPr="008966BF">
              <w:rPr>
                <w:rFonts w:ascii="Arial" w:hAnsi="Arial" w:cs="Arial"/>
                <w:sz w:val="20"/>
                <w:szCs w:val="20"/>
              </w:rPr>
              <w:t>This extension activity follows on from the ‘</w:t>
            </w:r>
            <w:r w:rsidR="001A1978" w:rsidRPr="001A1978">
              <w:rPr>
                <w:rFonts w:ascii="Arial" w:hAnsi="Arial" w:cs="Arial"/>
                <w:sz w:val="20"/>
                <w:szCs w:val="20"/>
              </w:rPr>
              <w:t>Underground sewage systems</w:t>
            </w:r>
            <w:r w:rsidRPr="008966BF">
              <w:rPr>
                <w:rFonts w:ascii="Arial" w:hAnsi="Arial" w:cs="Arial"/>
                <w:sz w:val="20"/>
                <w:szCs w:val="20"/>
              </w:rPr>
              <w:t>’ activity and provides an engaging task to continue the learning focusing on the link between sewage and the underground tunnel system. It encourages students to think about the role of engineers in providing us with healthy sanitation and waste-water disposal systems.</w:t>
            </w:r>
          </w:p>
        </w:tc>
      </w:tr>
    </w:tbl>
    <w:p w14:paraId="3D0249FA" w14:textId="6B0D356F" w:rsidR="006C3783" w:rsidRDefault="001A1978">
      <w:pPr>
        <w:rPr>
          <w:lang w:val="en-GB"/>
        </w:rPr>
      </w:pPr>
    </w:p>
    <w:tbl>
      <w:tblPr>
        <w:tblW w:w="10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
        <w:gridCol w:w="5245"/>
        <w:gridCol w:w="145"/>
        <w:gridCol w:w="170"/>
        <w:gridCol w:w="309"/>
        <w:gridCol w:w="145"/>
        <w:gridCol w:w="4337"/>
      </w:tblGrid>
      <w:tr w:rsidR="008966BF" w14:paraId="4CBDDB1F" w14:textId="77777777" w:rsidTr="008966BF">
        <w:trPr>
          <w:gridBefore w:val="1"/>
          <w:wBefore w:w="113" w:type="dxa"/>
          <w:trHeight w:val="300"/>
        </w:trPr>
        <w:tc>
          <w:tcPr>
            <w:tcW w:w="5390" w:type="dxa"/>
            <w:gridSpan w:val="2"/>
            <w:tcBorders>
              <w:top w:val="nil"/>
              <w:left w:val="nil"/>
              <w:bottom w:val="nil"/>
              <w:right w:val="nil"/>
            </w:tcBorders>
            <w:shd w:val="clear" w:color="auto" w:fill="53D2FF"/>
            <w:tcMar>
              <w:top w:w="57" w:type="dxa"/>
              <w:left w:w="113" w:type="dxa"/>
              <w:bottom w:w="57" w:type="dxa"/>
              <w:right w:w="57" w:type="dxa"/>
            </w:tcMar>
            <w:vAlign w:val="center"/>
          </w:tcPr>
          <w:p w14:paraId="3B2AFC10" w14:textId="77777777" w:rsidR="008966BF" w:rsidRPr="00885235" w:rsidRDefault="008966BF" w:rsidP="00971D82">
            <w:r w:rsidRPr="008966BF">
              <w:rPr>
                <w:rFonts w:ascii="Arial" w:hAnsi="Arial"/>
                <w:b/>
                <w:color w:val="FFFFFF" w:themeColor="background1"/>
                <w:szCs w:val="20"/>
              </w:rPr>
              <w:t>Activity</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7B14D743" w14:textId="77777777" w:rsidR="008966BF" w:rsidRPr="006200D8" w:rsidRDefault="008966BF" w:rsidP="00971D82">
            <w:pPr>
              <w:rPr>
                <w:sz w:val="20"/>
              </w:rPr>
            </w:pPr>
          </w:p>
        </w:tc>
        <w:tc>
          <w:tcPr>
            <w:tcW w:w="4337" w:type="dxa"/>
            <w:tcBorders>
              <w:top w:val="nil"/>
              <w:left w:val="nil"/>
              <w:bottom w:val="nil"/>
              <w:right w:val="nil"/>
            </w:tcBorders>
            <w:shd w:val="clear" w:color="auto" w:fill="53D2FF"/>
            <w:tcMar>
              <w:top w:w="57" w:type="dxa"/>
              <w:left w:w="113" w:type="dxa"/>
              <w:bottom w:w="57" w:type="dxa"/>
              <w:right w:w="57" w:type="dxa"/>
            </w:tcMar>
            <w:vAlign w:val="center"/>
          </w:tcPr>
          <w:p w14:paraId="6993234B" w14:textId="77777777" w:rsidR="008966BF" w:rsidRPr="00885235" w:rsidRDefault="008966BF" w:rsidP="00971D82">
            <w:r w:rsidRPr="008966BF">
              <w:rPr>
                <w:rFonts w:ascii="Arial" w:hAnsi="Arial"/>
                <w:b/>
                <w:color w:val="FFFFFF" w:themeColor="background1"/>
                <w:szCs w:val="20"/>
              </w:rPr>
              <w:t>Teacher notes</w:t>
            </w:r>
          </w:p>
        </w:tc>
      </w:tr>
      <w:tr w:rsidR="008966BF" w14:paraId="7E38A3BB" w14:textId="77777777" w:rsidTr="008966BF">
        <w:trPr>
          <w:gridBefore w:val="1"/>
          <w:wBefore w:w="113" w:type="dxa"/>
        </w:trPr>
        <w:tc>
          <w:tcPr>
            <w:tcW w:w="5390" w:type="dxa"/>
            <w:gridSpan w:val="2"/>
            <w:tcBorders>
              <w:top w:val="nil"/>
              <w:left w:val="nil"/>
              <w:bottom w:val="nil"/>
              <w:right w:val="nil"/>
            </w:tcBorders>
            <w:shd w:val="clear" w:color="auto" w:fill="auto"/>
            <w:tcMar>
              <w:top w:w="57" w:type="dxa"/>
              <w:left w:w="113" w:type="dxa"/>
              <w:bottom w:w="57" w:type="dxa"/>
              <w:right w:w="57" w:type="dxa"/>
            </w:tcMar>
            <w:vAlign w:val="center"/>
          </w:tcPr>
          <w:p w14:paraId="2A8C1D2A" w14:textId="77777777" w:rsidR="008966BF" w:rsidRPr="008966BF" w:rsidRDefault="008966BF" w:rsidP="008966BF">
            <w:pPr>
              <w:ind w:left="-117"/>
              <w:rPr>
                <w:rFonts w:ascii="Arial" w:hAnsi="Arial" w:cs="Arial"/>
                <w:color w:val="000000"/>
                <w:sz w:val="20"/>
                <w:szCs w:val="20"/>
              </w:rPr>
            </w:pPr>
            <w:r w:rsidRPr="008966BF">
              <w:rPr>
                <w:rFonts w:ascii="Arial" w:hAnsi="Arial" w:cs="Arial"/>
                <w:color w:val="000000"/>
                <w:sz w:val="20"/>
                <w:szCs w:val="20"/>
              </w:rPr>
              <w:t xml:space="preserve">Comparisons to everyday life are often given to support understanding, </w:t>
            </w:r>
            <w:proofErr w:type="gramStart"/>
            <w:r w:rsidRPr="008966BF">
              <w:rPr>
                <w:rFonts w:ascii="Arial" w:hAnsi="Arial" w:cs="Arial"/>
                <w:color w:val="000000"/>
                <w:sz w:val="20"/>
                <w:szCs w:val="20"/>
              </w:rPr>
              <w:t>e.g.</w:t>
            </w:r>
            <w:proofErr w:type="gramEnd"/>
            <w:r w:rsidRPr="008966BF">
              <w:rPr>
                <w:rFonts w:ascii="Arial" w:hAnsi="Arial" w:cs="Arial"/>
                <w:color w:val="000000"/>
                <w:sz w:val="20"/>
                <w:szCs w:val="20"/>
              </w:rPr>
              <w:t xml:space="preserve"> ‘32 million cubic </w:t>
            </w:r>
            <w:proofErr w:type="spellStart"/>
            <w:r w:rsidRPr="008966BF">
              <w:rPr>
                <w:rFonts w:ascii="Arial" w:hAnsi="Arial" w:cs="Arial"/>
                <w:color w:val="000000"/>
                <w:sz w:val="20"/>
                <w:szCs w:val="20"/>
              </w:rPr>
              <w:t>metres</w:t>
            </w:r>
            <w:proofErr w:type="spellEnd"/>
            <w:r w:rsidRPr="008966BF">
              <w:rPr>
                <w:rFonts w:ascii="Arial" w:hAnsi="Arial" w:cs="Arial"/>
                <w:color w:val="000000"/>
                <w:sz w:val="20"/>
                <w:szCs w:val="20"/>
              </w:rPr>
              <w:t xml:space="preserve"> is enough to fill the O2 almost 15 times.’ Ask students to research different volumes, such as the volume of a bus, and use ICT to create posters that clarify this figure of 32 million cubic </w:t>
            </w:r>
            <w:proofErr w:type="spellStart"/>
            <w:r w:rsidRPr="008966BF">
              <w:rPr>
                <w:rFonts w:ascii="Arial" w:hAnsi="Arial" w:cs="Arial"/>
                <w:color w:val="000000"/>
                <w:sz w:val="20"/>
                <w:szCs w:val="20"/>
              </w:rPr>
              <w:t>metres</w:t>
            </w:r>
            <w:proofErr w:type="spellEnd"/>
            <w:r w:rsidRPr="008966BF">
              <w:rPr>
                <w:rFonts w:ascii="Arial" w:hAnsi="Arial" w:cs="Arial"/>
                <w:color w:val="000000"/>
                <w:sz w:val="20"/>
                <w:szCs w:val="20"/>
              </w:rPr>
              <w:t xml:space="preserve"> of diluted sewage each year.</w:t>
            </w:r>
          </w:p>
          <w:p w14:paraId="5C47931F" w14:textId="77777777" w:rsidR="008966BF" w:rsidRPr="008966BF" w:rsidRDefault="008966BF" w:rsidP="008966BF">
            <w:pPr>
              <w:ind w:left="-117"/>
              <w:rPr>
                <w:rFonts w:ascii="Arial" w:hAnsi="Arial" w:cs="Arial"/>
                <w:color w:val="000000"/>
                <w:sz w:val="20"/>
                <w:szCs w:val="20"/>
              </w:rPr>
            </w:pPr>
          </w:p>
          <w:p w14:paraId="40E3F550" w14:textId="77777777" w:rsidR="008966BF" w:rsidRPr="008966BF" w:rsidRDefault="008966BF" w:rsidP="008966BF">
            <w:pPr>
              <w:ind w:left="-117"/>
              <w:rPr>
                <w:rFonts w:ascii="Arial" w:hAnsi="Arial" w:cs="Arial"/>
                <w:color w:val="000000"/>
                <w:sz w:val="20"/>
                <w:szCs w:val="20"/>
              </w:rPr>
            </w:pPr>
            <w:r w:rsidRPr="008966BF">
              <w:rPr>
                <w:rFonts w:ascii="Arial" w:hAnsi="Arial" w:cs="Arial"/>
                <w:color w:val="000000"/>
                <w:sz w:val="20"/>
                <w:szCs w:val="20"/>
              </w:rPr>
              <w:t xml:space="preserve">The proposed tunnel is 32km in length – the map shows just how ‘bendy’ the proposed route is. </w:t>
            </w:r>
          </w:p>
          <w:p w14:paraId="0446CADE" w14:textId="77777777" w:rsidR="008966BF" w:rsidRPr="008966BF" w:rsidRDefault="008966BF" w:rsidP="008966BF">
            <w:pPr>
              <w:ind w:left="-117"/>
              <w:rPr>
                <w:rFonts w:ascii="Arial" w:hAnsi="Arial" w:cs="Arial"/>
                <w:color w:val="000000"/>
                <w:sz w:val="20"/>
                <w:szCs w:val="20"/>
              </w:rPr>
            </w:pPr>
          </w:p>
          <w:p w14:paraId="2AE16118" w14:textId="2810AE05" w:rsidR="008966BF" w:rsidRPr="008966BF" w:rsidRDefault="008966BF" w:rsidP="008966BF">
            <w:pPr>
              <w:ind w:left="-117"/>
              <w:rPr>
                <w:rFonts w:ascii="Arial" w:hAnsi="Arial" w:cs="Arial"/>
                <w:color w:val="000000"/>
                <w:sz w:val="20"/>
                <w:szCs w:val="20"/>
              </w:rPr>
            </w:pPr>
            <w:r w:rsidRPr="008966BF">
              <w:rPr>
                <w:rFonts w:ascii="Arial" w:hAnsi="Arial" w:cs="Arial"/>
                <w:color w:val="000000"/>
                <w:sz w:val="20"/>
                <w:szCs w:val="20"/>
              </w:rPr>
              <w:t xml:space="preserve">See the </w:t>
            </w:r>
            <w:r w:rsidR="001A1978">
              <w:rPr>
                <w:rFonts w:ascii="Arial" w:hAnsi="Arial" w:cs="Arial"/>
                <w:color w:val="000000"/>
                <w:sz w:val="20"/>
                <w:szCs w:val="20"/>
              </w:rPr>
              <w:t>activity h</w:t>
            </w:r>
            <w:r w:rsidRPr="008966BF">
              <w:rPr>
                <w:rFonts w:ascii="Arial" w:hAnsi="Arial" w:cs="Arial"/>
                <w:color w:val="000000"/>
                <w:sz w:val="20"/>
                <w:szCs w:val="20"/>
              </w:rPr>
              <w:t xml:space="preserve">andout, as shown below. </w:t>
            </w:r>
          </w:p>
          <w:p w14:paraId="2356A346" w14:textId="77777777" w:rsidR="008966BF" w:rsidRPr="00CC5200" w:rsidRDefault="008966BF" w:rsidP="008966BF">
            <w:pPr>
              <w:ind w:left="-117"/>
              <w:rPr>
                <w:rFonts w:ascii="Arial" w:hAnsi="Arial" w:cs="Arial"/>
                <w:color w:val="000000"/>
                <w:sz w:val="18"/>
                <w:szCs w:val="18"/>
              </w:rPr>
            </w:pPr>
            <w:r w:rsidRPr="0011154D">
              <w:rPr>
                <w:noProof/>
                <w:lang w:eastAsia="en-GB"/>
              </w:rPr>
              <w:lastRenderedPageBreak/>
              <w:drawing>
                <wp:inline distT="0" distB="0" distL="0" distR="0" wp14:anchorId="5DEE43E1" wp14:editId="18AEEDD3">
                  <wp:extent cx="3200400" cy="2400300"/>
                  <wp:effectExtent l="19050" t="19050" r="0" b="0"/>
                  <wp:docPr id="8" name="Picture 3" descr="A map of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A map of a riv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27315" t="14374" r="12160" b="12886"/>
                          <a:stretch>
                            <a:fillRect/>
                          </a:stretch>
                        </pic:blipFill>
                        <pic:spPr bwMode="auto">
                          <a:xfrm>
                            <a:off x="0" y="0"/>
                            <a:ext cx="3200400" cy="2400300"/>
                          </a:xfrm>
                          <a:prstGeom prst="rect">
                            <a:avLst/>
                          </a:prstGeom>
                          <a:noFill/>
                          <a:ln w="3175" cmpd="sng">
                            <a:solidFill>
                              <a:srgbClr val="000000"/>
                            </a:solidFill>
                            <a:miter lim="800000"/>
                            <a:headEnd/>
                            <a:tailEnd/>
                          </a:ln>
                          <a:effectLst/>
                        </pic:spPr>
                      </pic:pic>
                    </a:graphicData>
                  </a:graphic>
                </wp:inline>
              </w:drawing>
            </w:r>
          </w:p>
          <w:p w14:paraId="4DC267D4" w14:textId="77777777" w:rsidR="008966BF" w:rsidRDefault="008966BF" w:rsidP="008966BF">
            <w:pPr>
              <w:ind w:left="-117"/>
              <w:rPr>
                <w:sz w:val="18"/>
              </w:rPr>
            </w:pPr>
          </w:p>
          <w:p w14:paraId="057743CF" w14:textId="77777777" w:rsidR="008966BF" w:rsidRDefault="008966BF" w:rsidP="008966BF">
            <w:pPr>
              <w:ind w:left="-117"/>
              <w:rPr>
                <w:rFonts w:ascii="Arial" w:hAnsi="Arial" w:cs="Arial"/>
                <w:color w:val="000000"/>
                <w:sz w:val="20"/>
                <w:szCs w:val="20"/>
              </w:rPr>
            </w:pPr>
            <w:r w:rsidRPr="008966BF">
              <w:rPr>
                <w:rFonts w:ascii="Arial" w:hAnsi="Arial" w:cs="Arial"/>
                <w:color w:val="000000"/>
                <w:sz w:val="20"/>
                <w:szCs w:val="20"/>
              </w:rPr>
              <w:t xml:space="preserve">How long would the tunnel be if engineers could create a tunnel that was completely straight? Why can’t they? </w:t>
            </w:r>
          </w:p>
          <w:p w14:paraId="36162115" w14:textId="77B56882" w:rsidR="008966BF" w:rsidRPr="008966BF" w:rsidRDefault="008966BF" w:rsidP="008966BF">
            <w:pPr>
              <w:ind w:left="-117"/>
              <w:rPr>
                <w:sz w:val="20"/>
                <w:szCs w:val="20"/>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0A000025" w14:textId="77777777" w:rsidR="008966BF" w:rsidRPr="006200D8" w:rsidRDefault="008966BF" w:rsidP="00971D82">
            <w:pPr>
              <w:spacing w:after="100"/>
              <w:rPr>
                <w:sz w:val="18"/>
              </w:rPr>
            </w:pPr>
          </w:p>
        </w:tc>
        <w:tc>
          <w:tcPr>
            <w:tcW w:w="4337" w:type="dxa"/>
            <w:tcBorders>
              <w:top w:val="nil"/>
              <w:left w:val="nil"/>
              <w:bottom w:val="nil"/>
              <w:right w:val="nil"/>
            </w:tcBorders>
            <w:shd w:val="clear" w:color="auto" w:fill="auto"/>
            <w:tcMar>
              <w:top w:w="57" w:type="dxa"/>
              <w:left w:w="113" w:type="dxa"/>
              <w:bottom w:w="57" w:type="dxa"/>
              <w:right w:w="57" w:type="dxa"/>
            </w:tcMar>
          </w:tcPr>
          <w:p w14:paraId="3D1232EE" w14:textId="0719C2B9" w:rsidR="008966BF" w:rsidRPr="008966BF" w:rsidRDefault="008966BF" w:rsidP="00971D82">
            <w:pPr>
              <w:spacing w:after="100"/>
              <w:rPr>
                <w:rFonts w:ascii="Arial" w:hAnsi="Arial" w:cs="Arial"/>
                <w:sz w:val="20"/>
                <w:szCs w:val="20"/>
              </w:rPr>
            </w:pPr>
            <w:r w:rsidRPr="008966BF">
              <w:rPr>
                <w:rFonts w:ascii="Arial" w:hAnsi="Arial" w:cs="Arial"/>
                <w:color w:val="000000"/>
                <w:sz w:val="20"/>
                <w:szCs w:val="20"/>
              </w:rPr>
              <w:t xml:space="preserve">Students can research estimated costs for tunnelling through different </w:t>
            </w:r>
            <w:r w:rsidR="001A1978" w:rsidRPr="008966BF">
              <w:rPr>
                <w:rFonts w:ascii="Arial" w:hAnsi="Arial" w:cs="Arial"/>
                <w:color w:val="000000"/>
                <w:sz w:val="20"/>
                <w:szCs w:val="20"/>
              </w:rPr>
              <w:t>strata and</w:t>
            </w:r>
            <w:r w:rsidRPr="008966BF">
              <w:rPr>
                <w:rFonts w:ascii="Arial" w:hAnsi="Arial" w:cs="Arial"/>
                <w:color w:val="000000"/>
                <w:sz w:val="20"/>
                <w:szCs w:val="20"/>
              </w:rPr>
              <w:t xml:space="preserve"> use geological maps to estimate the cost of different routes for this tunnel, or for a hypothetical situation (which allows for greater simplification), or for a different city, finding the optimal solution.</w:t>
            </w:r>
          </w:p>
        </w:tc>
      </w:tr>
      <w:tr w:rsidR="008966BF" w14:paraId="2A24E72A" w14:textId="77777777" w:rsidTr="008966BF">
        <w:tc>
          <w:tcPr>
            <w:tcW w:w="5358" w:type="dxa"/>
            <w:gridSpan w:val="2"/>
            <w:tcBorders>
              <w:top w:val="nil"/>
              <w:left w:val="nil"/>
              <w:bottom w:val="nil"/>
              <w:right w:val="nil"/>
            </w:tcBorders>
            <w:shd w:val="clear" w:color="auto" w:fill="53D2FF"/>
            <w:tcMar>
              <w:top w:w="57" w:type="dxa"/>
              <w:left w:w="113" w:type="dxa"/>
              <w:bottom w:w="57" w:type="dxa"/>
              <w:right w:w="57" w:type="dxa"/>
            </w:tcMar>
            <w:vAlign w:val="bottom"/>
          </w:tcPr>
          <w:p w14:paraId="4F041E74" w14:textId="6280CD48" w:rsidR="008966BF" w:rsidRPr="006200D8" w:rsidRDefault="008966BF" w:rsidP="008966BF">
            <w:pPr>
              <w:rPr>
                <w:rFonts w:ascii="Arial" w:hAnsi="Arial"/>
                <w:b/>
              </w:rPr>
            </w:pPr>
            <w:r w:rsidRPr="008966BF">
              <w:rPr>
                <w:rFonts w:ascii="Arial" w:hAnsi="Arial"/>
                <w:b/>
                <w:color w:val="FFFFFF" w:themeColor="background1"/>
              </w:rPr>
              <w:t>Resources</w:t>
            </w:r>
            <w:r w:rsidR="001A1978" w:rsidRPr="001A1978">
              <w:rPr>
                <w:rFonts w:ascii="Arial" w:hAnsi="Arial" w:cs="Arial"/>
                <w:noProof/>
                <w:sz w:val="20"/>
                <w:szCs w:val="20"/>
                <w:lang w:eastAsia="en-GB"/>
              </w:rPr>
              <w:drawing>
                <wp:inline distT="0" distB="0" distL="0" distR="0" wp14:anchorId="025025D7" wp14:editId="57C8650C">
                  <wp:extent cx="314325" cy="314325"/>
                  <wp:effectExtent l="0" t="0" r="0" b="0"/>
                  <wp:docPr id="5" name="Picture 5"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6C112978" w14:textId="77777777" w:rsidR="008966BF" w:rsidRPr="006200D8" w:rsidRDefault="008966BF" w:rsidP="00971D82">
            <w:pPr>
              <w:rPr>
                <w:sz w:val="20"/>
              </w:rPr>
            </w:pPr>
          </w:p>
        </w:tc>
        <w:tc>
          <w:tcPr>
            <w:tcW w:w="4479" w:type="dxa"/>
            <w:gridSpan w:val="2"/>
            <w:tcBorders>
              <w:top w:val="nil"/>
              <w:left w:val="nil"/>
              <w:bottom w:val="nil"/>
              <w:right w:val="nil"/>
            </w:tcBorders>
            <w:shd w:val="clear" w:color="auto" w:fill="53D2FF"/>
            <w:tcMar>
              <w:top w:w="57" w:type="dxa"/>
              <w:left w:w="113" w:type="dxa"/>
              <w:bottom w:w="57" w:type="dxa"/>
              <w:right w:w="57" w:type="dxa"/>
            </w:tcMar>
            <w:vAlign w:val="center"/>
          </w:tcPr>
          <w:p w14:paraId="6970DEEC" w14:textId="097E1904" w:rsidR="008966BF" w:rsidRPr="006200D8" w:rsidRDefault="008966BF" w:rsidP="00971D82">
            <w:pPr>
              <w:rPr>
                <w:rFonts w:ascii="Arial" w:hAnsi="Arial"/>
                <w:b/>
              </w:rPr>
            </w:pPr>
            <w:r w:rsidRPr="008966BF">
              <w:rPr>
                <w:rFonts w:ascii="Arial" w:hAnsi="Arial"/>
                <w:b/>
                <w:color w:val="FFFFFF" w:themeColor="background1"/>
              </w:rPr>
              <w:t xml:space="preserve">Required files                   </w:t>
            </w:r>
            <w:r w:rsidRPr="008966BF">
              <w:rPr>
                <w:rFonts w:ascii="Arial" w:hAnsi="Arial" w:cs="Arial"/>
                <w:noProof/>
                <w:color w:val="FFFFFF" w:themeColor="background1"/>
                <w:sz w:val="18"/>
                <w:szCs w:val="18"/>
                <w:lang w:eastAsia="en-GB"/>
              </w:rPr>
              <w:drawing>
                <wp:inline distT="0" distB="0" distL="0" distR="0" wp14:anchorId="5BF7402D" wp14:editId="3765E992">
                  <wp:extent cx="295275" cy="314325"/>
                  <wp:effectExtent l="0" t="0" r="0" b="0"/>
                  <wp:docPr id="2" name="Picture 2"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8966BF">
              <w:rPr>
                <w:rFonts w:ascii="Arial" w:hAnsi="Arial" w:cs="Arial"/>
                <w:noProof/>
                <w:color w:val="FFFFFF" w:themeColor="background1"/>
                <w:sz w:val="18"/>
                <w:szCs w:val="18"/>
                <w:lang w:eastAsia="en-GB"/>
              </w:rPr>
              <w:drawing>
                <wp:inline distT="0" distB="0" distL="0" distR="0" wp14:anchorId="5BBE5D1B" wp14:editId="3106B132">
                  <wp:extent cx="295275" cy="314325"/>
                  <wp:effectExtent l="0" t="0" r="0" b="0"/>
                  <wp:docPr id="3" name="Picture 3"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8966BF">
              <w:rPr>
                <w:rFonts w:ascii="Arial" w:hAnsi="Arial" w:cs="Arial"/>
                <w:noProof/>
                <w:color w:val="FFFFFF" w:themeColor="background1"/>
                <w:sz w:val="18"/>
                <w:szCs w:val="18"/>
                <w:lang w:eastAsia="en-GB"/>
              </w:rPr>
              <w:drawing>
                <wp:inline distT="0" distB="0" distL="0" distR="0" wp14:anchorId="68C8A394" wp14:editId="74384B7D">
                  <wp:extent cx="295275" cy="314325"/>
                  <wp:effectExtent l="0" t="0" r="0" b="0"/>
                  <wp:docPr id="1" name="Picture 1"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c>
      </w:tr>
      <w:tr w:rsidR="008966BF" w:rsidRPr="001A1978" w14:paraId="14407E1F" w14:textId="77777777" w:rsidTr="008966BF">
        <w:tc>
          <w:tcPr>
            <w:tcW w:w="5358" w:type="dxa"/>
            <w:gridSpan w:val="2"/>
            <w:tcBorders>
              <w:top w:val="nil"/>
              <w:left w:val="nil"/>
              <w:bottom w:val="nil"/>
              <w:right w:val="nil"/>
            </w:tcBorders>
            <w:shd w:val="clear" w:color="auto" w:fill="auto"/>
            <w:tcMar>
              <w:top w:w="57" w:type="dxa"/>
              <w:left w:w="113" w:type="dxa"/>
              <w:bottom w:w="57" w:type="dxa"/>
              <w:right w:w="57" w:type="dxa"/>
            </w:tcMar>
            <w:vAlign w:val="center"/>
          </w:tcPr>
          <w:p w14:paraId="64C51185" w14:textId="3B69D611" w:rsidR="008966BF" w:rsidRPr="001A1978" w:rsidRDefault="008966BF" w:rsidP="00971D82">
            <w:pPr>
              <w:rPr>
                <w:rFonts w:ascii="Arial" w:hAnsi="Arial"/>
                <w:sz w:val="20"/>
                <w:szCs w:val="20"/>
              </w:rPr>
            </w:pPr>
            <w:r w:rsidRPr="001A1978">
              <w:rPr>
                <w:rFonts w:ascii="Arial" w:hAnsi="Arial" w:cs="Arial"/>
                <w:sz w:val="20"/>
                <w:szCs w:val="20"/>
              </w:rPr>
              <w:t>Shifting Sewage film</w:t>
            </w:r>
          </w:p>
          <w:p w14:paraId="773DFE4B" w14:textId="77777777" w:rsidR="008966BF" w:rsidRPr="001A1978" w:rsidRDefault="008966BF" w:rsidP="008966BF">
            <w:pPr>
              <w:numPr>
                <w:ilvl w:val="0"/>
                <w:numId w:val="5"/>
              </w:numPr>
              <w:rPr>
                <w:rFonts w:ascii="Arial" w:hAnsi="Arial"/>
                <w:sz w:val="20"/>
                <w:szCs w:val="20"/>
              </w:rPr>
            </w:pPr>
            <w:r w:rsidRPr="001A1978">
              <w:rPr>
                <w:rFonts w:ascii="Arial" w:hAnsi="Arial"/>
                <w:sz w:val="20"/>
                <w:szCs w:val="20"/>
              </w:rPr>
              <w:t xml:space="preserve">    Projector/Whiteboard</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051816D" w14:textId="77777777" w:rsidR="008966BF" w:rsidRPr="001A1978" w:rsidRDefault="008966BF" w:rsidP="00971D82">
            <w:pPr>
              <w:rPr>
                <w:sz w:val="20"/>
                <w:szCs w:val="20"/>
              </w:rPr>
            </w:pPr>
          </w:p>
        </w:tc>
        <w:tc>
          <w:tcPr>
            <w:tcW w:w="4479" w:type="dxa"/>
            <w:gridSpan w:val="2"/>
            <w:tcBorders>
              <w:top w:val="nil"/>
              <w:left w:val="nil"/>
              <w:bottom w:val="nil"/>
              <w:right w:val="nil"/>
            </w:tcBorders>
            <w:shd w:val="clear" w:color="auto" w:fill="auto"/>
            <w:tcMar>
              <w:top w:w="57" w:type="dxa"/>
              <w:left w:w="113" w:type="dxa"/>
              <w:bottom w:w="57" w:type="dxa"/>
              <w:right w:w="57" w:type="dxa"/>
            </w:tcMar>
            <w:vAlign w:val="center"/>
          </w:tcPr>
          <w:p w14:paraId="71DF07F0" w14:textId="1BBA50B7" w:rsidR="008966BF" w:rsidRPr="001A1978" w:rsidRDefault="008966BF" w:rsidP="00971D82">
            <w:pPr>
              <w:rPr>
                <w:rFonts w:ascii="Arial" w:hAnsi="Arial"/>
                <w:sz w:val="20"/>
                <w:szCs w:val="20"/>
              </w:rPr>
            </w:pPr>
            <w:r w:rsidRPr="001A1978">
              <w:rPr>
                <w:rFonts w:ascii="Arial" w:hAnsi="Arial" w:cs="Arial"/>
                <w:noProof/>
                <w:sz w:val="20"/>
                <w:szCs w:val="20"/>
                <w:lang w:eastAsia="en-GB"/>
              </w:rPr>
              <w:drawing>
                <wp:inline distT="0" distB="0" distL="0" distR="0" wp14:anchorId="213C2F3F" wp14:editId="1CED4FA4">
                  <wp:extent cx="295275" cy="314325"/>
                  <wp:effectExtent l="0" t="0" r="0" b="0"/>
                  <wp:docPr id="6" name="Picture 6"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p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1A1978">
              <w:rPr>
                <w:rFonts w:ascii="Arial" w:hAnsi="Arial" w:cs="Century Gothic"/>
                <w:color w:val="000000"/>
                <w:sz w:val="20"/>
                <w:szCs w:val="20"/>
              </w:rPr>
              <w:t xml:space="preserve"> </w:t>
            </w:r>
            <w:proofErr w:type="spellStart"/>
            <w:r w:rsidR="001A1978" w:rsidRPr="001A1978">
              <w:rPr>
                <w:rFonts w:ascii="Arial" w:hAnsi="Arial" w:cs="Century Gothic"/>
                <w:color w:val="000000"/>
                <w:sz w:val="20"/>
                <w:szCs w:val="20"/>
              </w:rPr>
              <w:t>Analyse</w:t>
            </w:r>
            <w:proofErr w:type="spellEnd"/>
            <w:r w:rsidR="001A1978" w:rsidRPr="001A1978">
              <w:rPr>
                <w:rFonts w:ascii="Arial" w:hAnsi="Arial" w:cs="Century Gothic"/>
                <w:color w:val="000000"/>
                <w:sz w:val="20"/>
                <w:szCs w:val="20"/>
              </w:rPr>
              <w:t xml:space="preserve"> sewage tunnel design</w:t>
            </w:r>
            <w:r w:rsidRPr="001A1978">
              <w:rPr>
                <w:rFonts w:ascii="Arial" w:hAnsi="Arial" w:cs="Century Gothic"/>
                <w:color w:val="000000"/>
                <w:sz w:val="20"/>
                <w:szCs w:val="20"/>
              </w:rPr>
              <w:t xml:space="preserve"> Handout</w:t>
            </w:r>
          </w:p>
        </w:tc>
      </w:tr>
      <w:tr w:rsidR="008966BF" w14:paraId="08BDAAB7" w14:textId="77777777" w:rsidTr="008966BF">
        <w:tc>
          <w:tcPr>
            <w:tcW w:w="5358" w:type="dxa"/>
            <w:gridSpan w:val="2"/>
            <w:tcBorders>
              <w:top w:val="nil"/>
              <w:left w:val="nil"/>
              <w:bottom w:val="nil"/>
              <w:right w:val="nil"/>
            </w:tcBorders>
            <w:shd w:val="clear" w:color="auto" w:fill="auto"/>
            <w:tcMar>
              <w:top w:w="57" w:type="dxa"/>
              <w:left w:w="113" w:type="dxa"/>
              <w:bottom w:w="57" w:type="dxa"/>
              <w:right w:w="57" w:type="dxa"/>
            </w:tcMar>
            <w:vAlign w:val="center"/>
          </w:tcPr>
          <w:p w14:paraId="09332F86" w14:textId="77777777" w:rsidR="008966BF" w:rsidRPr="006200D8" w:rsidRDefault="008966BF" w:rsidP="00971D82">
            <w:pPr>
              <w:rPr>
                <w:rFonts w:ascii="Arial" w:hAnsi="Arial"/>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0BB2ED5E" w14:textId="77777777" w:rsidR="008966BF" w:rsidRPr="006200D8" w:rsidRDefault="008966BF" w:rsidP="00971D82">
            <w:pPr>
              <w:rPr>
                <w:sz w:val="20"/>
              </w:rPr>
            </w:pPr>
          </w:p>
        </w:tc>
        <w:tc>
          <w:tcPr>
            <w:tcW w:w="4479" w:type="dxa"/>
            <w:gridSpan w:val="2"/>
            <w:tcBorders>
              <w:top w:val="nil"/>
              <w:left w:val="nil"/>
              <w:bottom w:val="nil"/>
              <w:right w:val="nil"/>
            </w:tcBorders>
            <w:shd w:val="clear" w:color="auto" w:fill="auto"/>
            <w:tcMar>
              <w:top w:w="57" w:type="dxa"/>
              <w:left w:w="113" w:type="dxa"/>
              <w:bottom w:w="57" w:type="dxa"/>
              <w:right w:w="57" w:type="dxa"/>
            </w:tcMar>
            <w:vAlign w:val="center"/>
          </w:tcPr>
          <w:p w14:paraId="6A48DFC6" w14:textId="77777777" w:rsidR="008966BF" w:rsidRPr="006200D8" w:rsidRDefault="008966BF" w:rsidP="00971D82">
            <w:pPr>
              <w:rPr>
                <w:rFonts w:ascii="Arial" w:hAnsi="Arial"/>
                <w:sz w:val="20"/>
              </w:rPr>
            </w:pPr>
          </w:p>
        </w:tc>
      </w:tr>
      <w:tr w:rsidR="008966BF" w14:paraId="32DB146D" w14:textId="77777777" w:rsidTr="008966BF">
        <w:tc>
          <w:tcPr>
            <w:tcW w:w="5358" w:type="dxa"/>
            <w:gridSpan w:val="2"/>
            <w:tcBorders>
              <w:top w:val="nil"/>
              <w:left w:val="nil"/>
              <w:bottom w:val="nil"/>
              <w:right w:val="nil"/>
            </w:tcBorders>
            <w:shd w:val="clear" w:color="auto" w:fill="auto"/>
            <w:tcMar>
              <w:top w:w="57" w:type="dxa"/>
              <w:left w:w="113" w:type="dxa"/>
              <w:bottom w:w="57" w:type="dxa"/>
              <w:right w:w="57" w:type="dxa"/>
            </w:tcMar>
            <w:vAlign w:val="center"/>
          </w:tcPr>
          <w:p w14:paraId="6F4AE4A7" w14:textId="77777777" w:rsidR="008966BF" w:rsidRPr="006200D8" w:rsidRDefault="008966BF" w:rsidP="00971D82">
            <w:pPr>
              <w:rPr>
                <w:rFonts w:ascii="Arial" w:hAnsi="Arial"/>
                <w:b/>
              </w:rPr>
            </w:pPr>
            <w:r w:rsidRPr="006200D8">
              <w:rPr>
                <w:rFonts w:ascii="Arial" w:hAnsi="Arial"/>
                <w:b/>
              </w:rPr>
              <w:t>Additional websites</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732C106" w14:textId="77777777" w:rsidR="008966BF" w:rsidRPr="006200D8" w:rsidRDefault="008966BF" w:rsidP="00971D82">
            <w:pPr>
              <w:rPr>
                <w:sz w:val="20"/>
              </w:rPr>
            </w:pPr>
          </w:p>
        </w:tc>
        <w:tc>
          <w:tcPr>
            <w:tcW w:w="4479" w:type="dxa"/>
            <w:gridSpan w:val="2"/>
            <w:tcBorders>
              <w:top w:val="nil"/>
              <w:left w:val="nil"/>
              <w:bottom w:val="nil"/>
              <w:right w:val="nil"/>
            </w:tcBorders>
            <w:shd w:val="clear" w:color="auto" w:fill="auto"/>
            <w:tcMar>
              <w:top w:w="57" w:type="dxa"/>
              <w:left w:w="113" w:type="dxa"/>
              <w:bottom w:w="57" w:type="dxa"/>
              <w:right w:w="57" w:type="dxa"/>
            </w:tcMar>
            <w:vAlign w:val="center"/>
          </w:tcPr>
          <w:p w14:paraId="6123BB73" w14:textId="77777777" w:rsidR="008966BF" w:rsidRPr="006200D8" w:rsidRDefault="008966BF" w:rsidP="00971D82">
            <w:pPr>
              <w:rPr>
                <w:rFonts w:ascii="Arial" w:hAnsi="Arial"/>
                <w:sz w:val="20"/>
              </w:rPr>
            </w:pPr>
          </w:p>
        </w:tc>
      </w:tr>
      <w:tr w:rsidR="008966BF" w14:paraId="621F19DB" w14:textId="77777777" w:rsidTr="008966BF">
        <w:trPr>
          <w:trHeight w:val="466"/>
        </w:trPr>
        <w:tc>
          <w:tcPr>
            <w:tcW w:w="10464" w:type="dxa"/>
            <w:gridSpan w:val="7"/>
            <w:tcBorders>
              <w:top w:val="nil"/>
              <w:left w:val="nil"/>
              <w:bottom w:val="nil"/>
              <w:right w:val="nil"/>
            </w:tcBorders>
            <w:shd w:val="clear" w:color="auto" w:fill="auto"/>
            <w:tcMar>
              <w:top w:w="57" w:type="dxa"/>
              <w:left w:w="113" w:type="dxa"/>
              <w:bottom w:w="57" w:type="dxa"/>
              <w:right w:w="57" w:type="dxa"/>
            </w:tcMar>
            <w:vAlign w:val="center"/>
          </w:tcPr>
          <w:p w14:paraId="19AB77C9" w14:textId="77777777" w:rsidR="008966BF" w:rsidRPr="001A1978" w:rsidRDefault="008966BF" w:rsidP="008966BF">
            <w:pPr>
              <w:numPr>
                <w:ilvl w:val="0"/>
                <w:numId w:val="2"/>
              </w:numPr>
              <w:rPr>
                <w:rFonts w:ascii="Arial" w:hAnsi="Arial" w:cs="Arial"/>
                <w:sz w:val="20"/>
                <w:szCs w:val="20"/>
              </w:rPr>
            </w:pPr>
            <w:r w:rsidRPr="001A1978">
              <w:rPr>
                <w:rFonts w:ascii="Arial" w:hAnsi="Arial" w:cs="Arial"/>
                <w:color w:val="000000"/>
                <w:sz w:val="20"/>
                <w:szCs w:val="20"/>
              </w:rPr>
              <w:t xml:space="preserve">Thames Tideway Tunnel: </w:t>
            </w:r>
            <w:hyperlink r:id="rId12" w:history="1">
              <w:r w:rsidRPr="001A1978">
                <w:rPr>
                  <w:rStyle w:val="Hyperlink"/>
                  <w:rFonts w:ascii="Arial" w:hAnsi="Arial" w:cs="Arial"/>
                  <w:sz w:val="20"/>
                  <w:szCs w:val="20"/>
                </w:rPr>
                <w:t>https://www.tideway.london</w:t>
              </w:r>
            </w:hyperlink>
            <w:r w:rsidRPr="001A1978">
              <w:rPr>
                <w:rFonts w:ascii="Arial" w:hAnsi="Arial" w:cs="Arial"/>
                <w:sz w:val="20"/>
                <w:szCs w:val="20"/>
              </w:rPr>
              <w:t xml:space="preserve">  </w:t>
            </w:r>
            <w:r w:rsidRPr="001A1978">
              <w:rPr>
                <w:rFonts w:ascii="Arial" w:hAnsi="Arial" w:cs="Arial"/>
                <w:color w:val="000000"/>
                <w:sz w:val="20"/>
                <w:szCs w:val="20"/>
              </w:rPr>
              <w:t xml:space="preserve"> </w:t>
            </w:r>
          </w:p>
        </w:tc>
      </w:tr>
      <w:tr w:rsidR="008966BF" w14:paraId="57273C57" w14:textId="77777777" w:rsidTr="008966BF">
        <w:tc>
          <w:tcPr>
            <w:tcW w:w="5358" w:type="dxa"/>
            <w:gridSpan w:val="2"/>
            <w:tcBorders>
              <w:top w:val="nil"/>
              <w:left w:val="nil"/>
              <w:bottom w:val="single" w:sz="4" w:space="0" w:color="auto"/>
              <w:right w:val="nil"/>
            </w:tcBorders>
            <w:shd w:val="clear" w:color="auto" w:fill="auto"/>
            <w:tcMar>
              <w:top w:w="57" w:type="dxa"/>
              <w:left w:w="113" w:type="dxa"/>
              <w:bottom w:w="57" w:type="dxa"/>
              <w:right w:w="57" w:type="dxa"/>
            </w:tcMar>
            <w:vAlign w:val="center"/>
          </w:tcPr>
          <w:p w14:paraId="5E2FDD78" w14:textId="77777777" w:rsidR="008966BF" w:rsidRPr="006200D8" w:rsidRDefault="008966BF" w:rsidP="00971D82">
            <w:pPr>
              <w:rPr>
                <w:rFonts w:ascii="Arial" w:hAnsi="Arial"/>
                <w:sz w:val="18"/>
                <w:szCs w:val="18"/>
              </w:rPr>
            </w:pPr>
          </w:p>
        </w:tc>
        <w:tc>
          <w:tcPr>
            <w:tcW w:w="624" w:type="dxa"/>
            <w:gridSpan w:val="3"/>
            <w:tcBorders>
              <w:top w:val="nil"/>
              <w:left w:val="nil"/>
              <w:bottom w:val="single" w:sz="4" w:space="0" w:color="auto"/>
              <w:right w:val="nil"/>
            </w:tcBorders>
            <w:shd w:val="clear" w:color="auto" w:fill="auto"/>
            <w:tcMar>
              <w:top w:w="57" w:type="dxa"/>
              <w:left w:w="113" w:type="dxa"/>
              <w:bottom w:w="57" w:type="dxa"/>
              <w:right w:w="57" w:type="dxa"/>
            </w:tcMar>
            <w:vAlign w:val="center"/>
          </w:tcPr>
          <w:p w14:paraId="6D50288C" w14:textId="77777777" w:rsidR="008966BF" w:rsidRPr="006200D8" w:rsidRDefault="008966BF" w:rsidP="00971D82">
            <w:pPr>
              <w:rPr>
                <w:sz w:val="20"/>
              </w:rPr>
            </w:pPr>
          </w:p>
        </w:tc>
        <w:tc>
          <w:tcPr>
            <w:tcW w:w="4479" w:type="dxa"/>
            <w:gridSpan w:val="2"/>
            <w:tcBorders>
              <w:top w:val="nil"/>
              <w:left w:val="nil"/>
              <w:bottom w:val="single" w:sz="4" w:space="0" w:color="auto"/>
              <w:right w:val="nil"/>
            </w:tcBorders>
            <w:shd w:val="clear" w:color="auto" w:fill="auto"/>
            <w:tcMar>
              <w:top w:w="57" w:type="dxa"/>
              <w:left w:w="113" w:type="dxa"/>
              <w:bottom w:w="57" w:type="dxa"/>
              <w:right w:w="57" w:type="dxa"/>
            </w:tcMar>
            <w:vAlign w:val="center"/>
          </w:tcPr>
          <w:p w14:paraId="3730688A" w14:textId="77777777" w:rsidR="008966BF" w:rsidRPr="006200D8" w:rsidRDefault="008966BF" w:rsidP="00971D82">
            <w:pPr>
              <w:rPr>
                <w:rFonts w:ascii="Arial" w:hAnsi="Arial"/>
                <w:sz w:val="20"/>
              </w:rPr>
            </w:pPr>
          </w:p>
        </w:tc>
      </w:tr>
      <w:tr w:rsidR="008966BF" w14:paraId="239D5D75" w14:textId="77777777" w:rsidTr="008966BF">
        <w:tc>
          <w:tcPr>
            <w:tcW w:w="5358" w:type="dxa"/>
            <w:gridSpan w:val="2"/>
            <w:tcBorders>
              <w:top w:val="single" w:sz="4" w:space="0" w:color="auto"/>
              <w:left w:val="single" w:sz="4" w:space="0" w:color="auto"/>
              <w:bottom w:val="nil"/>
              <w:right w:val="nil"/>
            </w:tcBorders>
            <w:shd w:val="clear" w:color="auto" w:fill="53D2FF"/>
            <w:tcMar>
              <w:top w:w="57" w:type="dxa"/>
              <w:left w:w="113" w:type="dxa"/>
              <w:bottom w:w="57" w:type="dxa"/>
              <w:right w:w="57" w:type="dxa"/>
            </w:tcMar>
            <w:vAlign w:val="center"/>
          </w:tcPr>
          <w:p w14:paraId="1742B704" w14:textId="77777777" w:rsidR="008966BF" w:rsidRPr="006200D8" w:rsidRDefault="008966BF" w:rsidP="00971D82">
            <w:pPr>
              <w:rPr>
                <w:rFonts w:ascii="Arial" w:hAnsi="Arial"/>
                <w:b/>
              </w:rPr>
            </w:pPr>
            <w:r w:rsidRPr="006200D8">
              <w:rPr>
                <w:rFonts w:ascii="Arial" w:hAnsi="Arial"/>
                <w:b/>
              </w:rPr>
              <w:t>Related activities (to build a full lesson)</w:t>
            </w:r>
          </w:p>
        </w:tc>
        <w:tc>
          <w:tcPr>
            <w:tcW w:w="624" w:type="dxa"/>
            <w:gridSpan w:val="3"/>
            <w:tcBorders>
              <w:top w:val="single" w:sz="4" w:space="0" w:color="auto"/>
              <w:left w:val="nil"/>
              <w:bottom w:val="nil"/>
              <w:right w:val="nil"/>
            </w:tcBorders>
            <w:shd w:val="clear" w:color="auto" w:fill="53D2FF"/>
            <w:tcMar>
              <w:top w:w="57" w:type="dxa"/>
              <w:left w:w="113" w:type="dxa"/>
              <w:bottom w:w="57" w:type="dxa"/>
              <w:right w:w="57" w:type="dxa"/>
            </w:tcMar>
            <w:vAlign w:val="center"/>
          </w:tcPr>
          <w:p w14:paraId="7573CD05" w14:textId="77777777" w:rsidR="008966BF" w:rsidRPr="006200D8" w:rsidRDefault="008966BF" w:rsidP="00971D82">
            <w:pPr>
              <w:rPr>
                <w:sz w:val="20"/>
              </w:rPr>
            </w:pPr>
          </w:p>
        </w:tc>
        <w:tc>
          <w:tcPr>
            <w:tcW w:w="4479" w:type="dxa"/>
            <w:gridSpan w:val="2"/>
            <w:tcBorders>
              <w:top w:val="single" w:sz="4" w:space="0" w:color="auto"/>
              <w:left w:val="nil"/>
              <w:bottom w:val="nil"/>
              <w:right w:val="single" w:sz="4" w:space="0" w:color="auto"/>
            </w:tcBorders>
            <w:shd w:val="clear" w:color="auto" w:fill="53D2FF"/>
            <w:tcMar>
              <w:top w:w="57" w:type="dxa"/>
              <w:left w:w="113" w:type="dxa"/>
              <w:bottom w:w="57" w:type="dxa"/>
              <w:right w:w="57" w:type="dxa"/>
            </w:tcMar>
            <w:vAlign w:val="center"/>
          </w:tcPr>
          <w:p w14:paraId="768D3E56" w14:textId="77777777" w:rsidR="008966BF" w:rsidRPr="006200D8" w:rsidRDefault="008966BF" w:rsidP="00971D82">
            <w:pPr>
              <w:rPr>
                <w:rFonts w:ascii="Arial" w:hAnsi="Arial"/>
                <w:sz w:val="20"/>
              </w:rPr>
            </w:pPr>
          </w:p>
        </w:tc>
      </w:tr>
      <w:tr w:rsidR="008966BF" w:rsidRPr="001A1978" w14:paraId="2214A4C1" w14:textId="77777777" w:rsidTr="008966BF">
        <w:tc>
          <w:tcPr>
            <w:tcW w:w="5673" w:type="dxa"/>
            <w:gridSpan w:val="4"/>
            <w:tcBorders>
              <w:top w:val="nil"/>
              <w:left w:val="single" w:sz="4" w:space="0" w:color="auto"/>
              <w:bottom w:val="nil"/>
              <w:right w:val="nil"/>
            </w:tcBorders>
            <w:shd w:val="clear" w:color="auto" w:fill="auto"/>
            <w:tcMar>
              <w:top w:w="57" w:type="dxa"/>
              <w:left w:w="113" w:type="dxa"/>
              <w:bottom w:w="57" w:type="dxa"/>
              <w:right w:w="57" w:type="dxa"/>
            </w:tcMar>
          </w:tcPr>
          <w:p w14:paraId="671720DA" w14:textId="77777777" w:rsidR="008966BF" w:rsidRPr="001A1978" w:rsidRDefault="008966BF" w:rsidP="00971D82">
            <w:pPr>
              <w:rPr>
                <w:rFonts w:ascii="Arial" w:hAnsi="Arial"/>
                <w:sz w:val="20"/>
                <w:szCs w:val="20"/>
              </w:rPr>
            </w:pPr>
            <w:r w:rsidRPr="001A1978">
              <w:rPr>
                <w:rFonts w:ascii="Arial" w:hAnsi="Arial"/>
                <w:b/>
                <w:sz w:val="20"/>
                <w:szCs w:val="20"/>
              </w:rPr>
              <w:t xml:space="preserve">Starters </w:t>
            </w:r>
            <w:r w:rsidRPr="001A1978">
              <w:rPr>
                <w:rFonts w:ascii="Arial" w:hAnsi="Arial"/>
                <w:sz w:val="20"/>
                <w:szCs w:val="20"/>
              </w:rPr>
              <w:t>(Options)</w:t>
            </w:r>
          </w:p>
          <w:p w14:paraId="7D5432BE" w14:textId="77777777" w:rsidR="008966BF" w:rsidRPr="001A1978" w:rsidRDefault="008966BF" w:rsidP="008966BF">
            <w:pPr>
              <w:numPr>
                <w:ilvl w:val="0"/>
                <w:numId w:val="3"/>
              </w:numPr>
              <w:rPr>
                <w:rFonts w:ascii="Arial" w:hAnsi="Arial"/>
                <w:sz w:val="20"/>
                <w:szCs w:val="20"/>
              </w:rPr>
            </w:pPr>
            <w:r w:rsidRPr="001A1978">
              <w:rPr>
                <w:rFonts w:ascii="Arial" w:hAnsi="Arial"/>
                <w:sz w:val="20"/>
                <w:szCs w:val="20"/>
              </w:rPr>
              <w:t>ACTIVITY: Expanding Populations</w:t>
            </w:r>
          </w:p>
          <w:p w14:paraId="222BA447" w14:textId="77777777" w:rsidR="008966BF" w:rsidRPr="001A1978" w:rsidRDefault="008966BF" w:rsidP="008966BF">
            <w:pPr>
              <w:numPr>
                <w:ilvl w:val="0"/>
                <w:numId w:val="3"/>
              </w:numPr>
              <w:rPr>
                <w:rFonts w:ascii="Arial" w:hAnsi="Arial"/>
                <w:sz w:val="20"/>
                <w:szCs w:val="20"/>
              </w:rPr>
            </w:pPr>
            <w:r w:rsidRPr="001A1978">
              <w:rPr>
                <w:rFonts w:ascii="Arial" w:hAnsi="Arial"/>
                <w:sz w:val="20"/>
                <w:szCs w:val="20"/>
              </w:rPr>
              <w:t xml:space="preserve">ACTIVITY: Properties of rocks </w:t>
            </w:r>
          </w:p>
          <w:p w14:paraId="7F49F801" w14:textId="30807005" w:rsidR="008966BF" w:rsidRPr="001A1978" w:rsidRDefault="008966BF" w:rsidP="008966BF">
            <w:pPr>
              <w:numPr>
                <w:ilvl w:val="0"/>
                <w:numId w:val="3"/>
              </w:numPr>
              <w:rPr>
                <w:rFonts w:ascii="Arial" w:hAnsi="Arial"/>
                <w:sz w:val="20"/>
                <w:szCs w:val="20"/>
              </w:rPr>
            </w:pPr>
            <w:r w:rsidRPr="001A1978">
              <w:rPr>
                <w:rFonts w:ascii="Arial" w:hAnsi="Arial"/>
                <w:sz w:val="20"/>
                <w:szCs w:val="20"/>
              </w:rPr>
              <w:t xml:space="preserve">ACTIVITY: </w:t>
            </w:r>
            <w:r w:rsidR="001A1978" w:rsidRPr="001A1978">
              <w:rPr>
                <w:rFonts w:ascii="Arial" w:hAnsi="Arial"/>
                <w:sz w:val="20"/>
                <w:szCs w:val="20"/>
              </w:rPr>
              <w:t>Underground sewage systems</w:t>
            </w:r>
          </w:p>
          <w:p w14:paraId="53BC31C1" w14:textId="77777777" w:rsidR="008966BF" w:rsidRPr="001A1978" w:rsidRDefault="008966BF" w:rsidP="00971D82">
            <w:pPr>
              <w:ind w:left="360"/>
              <w:rPr>
                <w:rFonts w:ascii="Arial" w:hAnsi="Arial"/>
                <w:sz w:val="20"/>
                <w:szCs w:val="20"/>
              </w:rPr>
            </w:pPr>
          </w:p>
          <w:p w14:paraId="75CD8876" w14:textId="77777777" w:rsidR="008966BF" w:rsidRPr="001A1978" w:rsidRDefault="008966BF" w:rsidP="00971D82">
            <w:pPr>
              <w:rPr>
                <w:rFonts w:ascii="Arial" w:hAnsi="Arial"/>
                <w:sz w:val="20"/>
                <w:szCs w:val="20"/>
              </w:rPr>
            </w:pPr>
            <w:r w:rsidRPr="001A1978">
              <w:rPr>
                <w:rFonts w:ascii="Arial" w:hAnsi="Arial"/>
                <w:b/>
                <w:sz w:val="20"/>
                <w:szCs w:val="20"/>
              </w:rPr>
              <w:t xml:space="preserve">Main </w:t>
            </w:r>
            <w:r w:rsidRPr="001A1978">
              <w:rPr>
                <w:rFonts w:ascii="Arial" w:hAnsi="Arial"/>
                <w:sz w:val="20"/>
                <w:szCs w:val="20"/>
              </w:rPr>
              <w:t>(Options)</w:t>
            </w:r>
          </w:p>
          <w:p w14:paraId="68F8FE6A" w14:textId="77777777" w:rsidR="008966BF" w:rsidRPr="001A1978" w:rsidRDefault="008966BF" w:rsidP="008966BF">
            <w:pPr>
              <w:numPr>
                <w:ilvl w:val="0"/>
                <w:numId w:val="3"/>
              </w:numPr>
              <w:rPr>
                <w:rFonts w:ascii="Arial" w:hAnsi="Arial"/>
                <w:b/>
                <w:sz w:val="20"/>
                <w:szCs w:val="20"/>
              </w:rPr>
            </w:pPr>
            <w:r w:rsidRPr="001A1978">
              <w:rPr>
                <w:rFonts w:ascii="Arial" w:hAnsi="Arial"/>
                <w:sz w:val="20"/>
                <w:szCs w:val="20"/>
              </w:rPr>
              <w:t>ACTIVITY: Sewage Tunnels</w:t>
            </w:r>
          </w:p>
          <w:p w14:paraId="334529E9" w14:textId="77777777" w:rsidR="008966BF" w:rsidRPr="001A1978" w:rsidRDefault="008966BF" w:rsidP="00971D82">
            <w:pPr>
              <w:rPr>
                <w:rFonts w:ascii="Arial" w:hAnsi="Arial"/>
                <w:b/>
                <w:sz w:val="20"/>
                <w:szCs w:val="20"/>
              </w:rPr>
            </w:pPr>
          </w:p>
        </w:tc>
        <w:tc>
          <w:tcPr>
            <w:tcW w:w="4791" w:type="dxa"/>
            <w:gridSpan w:val="3"/>
            <w:tcBorders>
              <w:top w:val="nil"/>
              <w:left w:val="nil"/>
              <w:bottom w:val="nil"/>
              <w:right w:val="single" w:sz="4" w:space="0" w:color="auto"/>
            </w:tcBorders>
            <w:shd w:val="clear" w:color="auto" w:fill="auto"/>
            <w:tcMar>
              <w:top w:w="57" w:type="dxa"/>
              <w:left w:w="113" w:type="dxa"/>
              <w:bottom w:w="57" w:type="dxa"/>
              <w:right w:w="57" w:type="dxa"/>
            </w:tcMar>
          </w:tcPr>
          <w:p w14:paraId="7F659DB7" w14:textId="77777777" w:rsidR="008966BF" w:rsidRPr="001A1978" w:rsidRDefault="008966BF" w:rsidP="00971D82">
            <w:pPr>
              <w:rPr>
                <w:rFonts w:ascii="Arial" w:hAnsi="Arial"/>
                <w:sz w:val="20"/>
                <w:szCs w:val="20"/>
              </w:rPr>
            </w:pPr>
            <w:r w:rsidRPr="001A1978">
              <w:rPr>
                <w:rFonts w:ascii="Arial" w:hAnsi="Arial"/>
                <w:b/>
                <w:sz w:val="20"/>
                <w:szCs w:val="20"/>
              </w:rPr>
              <w:t xml:space="preserve">Extension </w:t>
            </w:r>
            <w:r w:rsidRPr="001A1978">
              <w:rPr>
                <w:rFonts w:ascii="Arial" w:hAnsi="Arial"/>
                <w:sz w:val="20"/>
                <w:szCs w:val="20"/>
              </w:rPr>
              <w:t>(Options)</w:t>
            </w:r>
          </w:p>
          <w:p w14:paraId="78608005" w14:textId="0088C4E2" w:rsidR="008966BF" w:rsidRPr="001A1978" w:rsidRDefault="008966BF" w:rsidP="008966BF">
            <w:pPr>
              <w:numPr>
                <w:ilvl w:val="0"/>
                <w:numId w:val="3"/>
              </w:numPr>
              <w:rPr>
                <w:rFonts w:ascii="Arial" w:hAnsi="Arial"/>
                <w:b/>
                <w:sz w:val="20"/>
                <w:szCs w:val="20"/>
              </w:rPr>
            </w:pPr>
            <w:r w:rsidRPr="001A1978">
              <w:rPr>
                <w:rFonts w:ascii="Arial" w:hAnsi="Arial"/>
                <w:sz w:val="20"/>
                <w:szCs w:val="20"/>
              </w:rPr>
              <w:t xml:space="preserve">ACTIVITY: </w:t>
            </w:r>
          </w:p>
          <w:p w14:paraId="291C3A7A" w14:textId="77777777" w:rsidR="008966BF" w:rsidRPr="001A1978" w:rsidRDefault="008966BF" w:rsidP="00971D82">
            <w:pPr>
              <w:ind w:left="360"/>
              <w:rPr>
                <w:rFonts w:ascii="Arial" w:hAnsi="Arial"/>
                <w:b/>
                <w:sz w:val="20"/>
                <w:szCs w:val="20"/>
              </w:rPr>
            </w:pPr>
          </w:p>
          <w:p w14:paraId="3AFC1B22" w14:textId="77777777" w:rsidR="008966BF" w:rsidRPr="001A1978" w:rsidRDefault="008966BF" w:rsidP="00971D82">
            <w:pPr>
              <w:rPr>
                <w:rFonts w:ascii="Arial" w:hAnsi="Arial"/>
                <w:b/>
                <w:sz w:val="20"/>
                <w:szCs w:val="20"/>
              </w:rPr>
            </w:pPr>
            <w:r w:rsidRPr="001A1978">
              <w:rPr>
                <w:rFonts w:ascii="Arial" w:hAnsi="Arial"/>
                <w:b/>
                <w:sz w:val="20"/>
                <w:szCs w:val="20"/>
              </w:rPr>
              <w:t>Plenary</w:t>
            </w:r>
          </w:p>
          <w:p w14:paraId="74A9C5C2" w14:textId="67FBEA3D" w:rsidR="008966BF" w:rsidRPr="001A1978" w:rsidRDefault="008966BF" w:rsidP="008966BF">
            <w:pPr>
              <w:numPr>
                <w:ilvl w:val="0"/>
                <w:numId w:val="3"/>
              </w:numPr>
              <w:rPr>
                <w:rFonts w:ascii="Arial" w:hAnsi="Arial"/>
                <w:sz w:val="20"/>
                <w:szCs w:val="20"/>
              </w:rPr>
            </w:pPr>
            <w:r w:rsidRPr="001A1978">
              <w:rPr>
                <w:rFonts w:ascii="Arial" w:hAnsi="Arial"/>
                <w:sz w:val="20"/>
                <w:szCs w:val="20"/>
              </w:rPr>
              <w:t>Opportunities within activity for presentations, peer/</w:t>
            </w:r>
            <w:r w:rsidR="001A1978" w:rsidRPr="001A1978">
              <w:rPr>
                <w:rFonts w:ascii="Arial" w:hAnsi="Arial"/>
                <w:sz w:val="20"/>
                <w:szCs w:val="20"/>
              </w:rPr>
              <w:t>self-assessment</w:t>
            </w:r>
          </w:p>
          <w:p w14:paraId="30149E96" w14:textId="77777777" w:rsidR="008966BF" w:rsidRPr="001A1978" w:rsidRDefault="008966BF" w:rsidP="008966BF">
            <w:pPr>
              <w:numPr>
                <w:ilvl w:val="0"/>
                <w:numId w:val="3"/>
              </w:numPr>
              <w:rPr>
                <w:rFonts w:ascii="Arial" w:hAnsi="Arial"/>
                <w:sz w:val="20"/>
                <w:szCs w:val="20"/>
              </w:rPr>
            </w:pPr>
            <w:r w:rsidRPr="001A1978">
              <w:rPr>
                <w:rFonts w:ascii="Arial" w:hAnsi="Arial"/>
                <w:sz w:val="20"/>
                <w:szCs w:val="20"/>
              </w:rPr>
              <w:t>Reflection on Objectives and PLTS skills used</w:t>
            </w:r>
          </w:p>
        </w:tc>
      </w:tr>
      <w:tr w:rsidR="008966BF" w14:paraId="426656D2" w14:textId="77777777" w:rsidTr="008966BF">
        <w:tc>
          <w:tcPr>
            <w:tcW w:w="5358" w:type="dxa"/>
            <w:gridSpan w:val="2"/>
            <w:tcBorders>
              <w:top w:val="single" w:sz="4" w:space="0" w:color="auto"/>
              <w:left w:val="nil"/>
              <w:bottom w:val="nil"/>
              <w:right w:val="nil"/>
            </w:tcBorders>
            <w:shd w:val="clear" w:color="auto" w:fill="auto"/>
            <w:tcMar>
              <w:top w:w="57" w:type="dxa"/>
              <w:left w:w="113" w:type="dxa"/>
              <w:bottom w:w="57" w:type="dxa"/>
              <w:right w:w="57" w:type="dxa"/>
            </w:tcMar>
            <w:vAlign w:val="center"/>
          </w:tcPr>
          <w:p w14:paraId="0D0145CD" w14:textId="77777777" w:rsidR="008966BF" w:rsidRPr="006200D8" w:rsidRDefault="008966BF" w:rsidP="00971D82">
            <w:pPr>
              <w:rPr>
                <w:rFonts w:ascii="Arial" w:hAnsi="Arial"/>
                <w:sz w:val="18"/>
                <w:szCs w:val="18"/>
              </w:rPr>
            </w:pPr>
          </w:p>
        </w:tc>
        <w:tc>
          <w:tcPr>
            <w:tcW w:w="624" w:type="dxa"/>
            <w:gridSpan w:val="3"/>
            <w:tcBorders>
              <w:top w:val="single" w:sz="4" w:space="0" w:color="auto"/>
              <w:left w:val="nil"/>
              <w:bottom w:val="nil"/>
              <w:right w:val="nil"/>
            </w:tcBorders>
            <w:shd w:val="clear" w:color="auto" w:fill="auto"/>
            <w:tcMar>
              <w:top w:w="57" w:type="dxa"/>
              <w:left w:w="113" w:type="dxa"/>
              <w:bottom w:w="57" w:type="dxa"/>
              <w:right w:w="57" w:type="dxa"/>
            </w:tcMar>
            <w:vAlign w:val="center"/>
          </w:tcPr>
          <w:p w14:paraId="04DF7A1B" w14:textId="77777777" w:rsidR="008966BF" w:rsidRPr="006200D8" w:rsidRDefault="008966BF" w:rsidP="00971D82">
            <w:pPr>
              <w:rPr>
                <w:sz w:val="20"/>
              </w:rPr>
            </w:pPr>
          </w:p>
        </w:tc>
        <w:tc>
          <w:tcPr>
            <w:tcW w:w="4479" w:type="dxa"/>
            <w:gridSpan w:val="2"/>
            <w:tcBorders>
              <w:top w:val="single" w:sz="4" w:space="0" w:color="auto"/>
              <w:left w:val="nil"/>
              <w:bottom w:val="nil"/>
              <w:right w:val="nil"/>
            </w:tcBorders>
            <w:shd w:val="clear" w:color="auto" w:fill="auto"/>
            <w:tcMar>
              <w:top w:w="57" w:type="dxa"/>
              <w:left w:w="113" w:type="dxa"/>
              <w:bottom w:w="57" w:type="dxa"/>
              <w:right w:w="57" w:type="dxa"/>
            </w:tcMar>
            <w:vAlign w:val="center"/>
          </w:tcPr>
          <w:p w14:paraId="0C5C0CDE" w14:textId="77777777" w:rsidR="008966BF" w:rsidRPr="006200D8" w:rsidRDefault="008966BF" w:rsidP="00971D82">
            <w:pPr>
              <w:rPr>
                <w:rFonts w:ascii="Arial" w:hAnsi="Arial"/>
                <w:sz w:val="20"/>
              </w:rPr>
            </w:pPr>
          </w:p>
        </w:tc>
      </w:tr>
    </w:tbl>
    <w:p w14:paraId="6B1D9CA4" w14:textId="77777777" w:rsidR="008966BF" w:rsidRPr="006200D8" w:rsidRDefault="008966BF" w:rsidP="008966BF">
      <w:pPr>
        <w:rPr>
          <w:vanish/>
        </w:rPr>
      </w:pPr>
    </w:p>
    <w:tbl>
      <w:tblPr>
        <w:tblW w:w="10490" w:type="dxa"/>
        <w:tblInd w:w="-14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490"/>
      </w:tblGrid>
      <w:tr w:rsidR="008966BF" w:rsidRPr="00494AD6" w14:paraId="61012799" w14:textId="77777777" w:rsidTr="008966BF">
        <w:tc>
          <w:tcPr>
            <w:tcW w:w="10490" w:type="dxa"/>
            <w:shd w:val="clear" w:color="auto" w:fill="53D2FF"/>
            <w:tcMar>
              <w:top w:w="57" w:type="dxa"/>
              <w:left w:w="113" w:type="dxa"/>
              <w:bottom w:w="57" w:type="dxa"/>
              <w:right w:w="57" w:type="dxa"/>
            </w:tcMar>
            <w:vAlign w:val="bottom"/>
          </w:tcPr>
          <w:p w14:paraId="6A0F1E0F" w14:textId="77777777" w:rsidR="008966BF" w:rsidRPr="00494AD6" w:rsidRDefault="008966BF" w:rsidP="00971D82">
            <w:pPr>
              <w:rPr>
                <w:rFonts w:ascii="Arial" w:hAnsi="Arial"/>
                <w:color w:val="FFFFFF"/>
              </w:rPr>
            </w:pPr>
            <w:r w:rsidRPr="00494AD6">
              <w:rPr>
                <w:rFonts w:ascii="Arial" w:hAnsi="Arial"/>
                <w:b/>
                <w:color w:val="FFFFFF"/>
              </w:rPr>
              <w:t xml:space="preserve">The Engineering Context    </w:t>
            </w:r>
            <w:r w:rsidRPr="00647809">
              <w:rPr>
                <w:rFonts w:ascii="Arial" w:hAnsi="Arial" w:cs="Arial"/>
                <w:noProof/>
                <w:sz w:val="20"/>
                <w:szCs w:val="20"/>
                <w:lang w:eastAsia="en-GB"/>
              </w:rPr>
              <w:drawing>
                <wp:inline distT="0" distB="0" distL="0" distR="0" wp14:anchorId="5715128E" wp14:editId="5E75B277">
                  <wp:extent cx="314325" cy="314325"/>
                  <wp:effectExtent l="0" t="0" r="0" b="0"/>
                  <wp:docPr id="7" name="Picture 7"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8966BF" w:rsidRPr="001A1978" w14:paraId="25201CA2" w14:textId="77777777" w:rsidTr="008966BF">
        <w:tc>
          <w:tcPr>
            <w:tcW w:w="10490" w:type="dxa"/>
            <w:shd w:val="clear" w:color="auto" w:fill="auto"/>
            <w:tcMar>
              <w:top w:w="57" w:type="dxa"/>
              <w:left w:w="113" w:type="dxa"/>
              <w:bottom w:w="57" w:type="dxa"/>
              <w:right w:w="57" w:type="dxa"/>
            </w:tcMar>
            <w:vAlign w:val="center"/>
          </w:tcPr>
          <w:p w14:paraId="045905FB" w14:textId="77777777" w:rsidR="008966BF" w:rsidRPr="001A1978" w:rsidRDefault="008966BF" w:rsidP="008966BF">
            <w:pPr>
              <w:numPr>
                <w:ilvl w:val="0"/>
                <w:numId w:val="4"/>
              </w:numPr>
              <w:rPr>
                <w:rFonts w:ascii="Arial" w:hAnsi="Arial"/>
                <w:sz w:val="20"/>
                <w:szCs w:val="20"/>
              </w:rPr>
            </w:pPr>
            <w:r w:rsidRPr="001A1978">
              <w:rPr>
                <w:rFonts w:ascii="Arial" w:hAnsi="Arial"/>
                <w:b/>
                <w:bCs/>
                <w:sz w:val="20"/>
                <w:szCs w:val="20"/>
              </w:rPr>
              <w:t>The story</w:t>
            </w:r>
            <w:r w:rsidRPr="001A1978">
              <w:rPr>
                <w:rFonts w:ascii="Arial" w:hAnsi="Arial"/>
                <w:sz w:val="20"/>
                <w:szCs w:val="20"/>
              </w:rPr>
              <w:t xml:space="preserve"> Shifting Sewage/Controlling Floods</w:t>
            </w:r>
          </w:p>
          <w:p w14:paraId="66472926" w14:textId="77777777" w:rsidR="008966BF" w:rsidRPr="001A1978" w:rsidRDefault="008966BF" w:rsidP="008966BF">
            <w:pPr>
              <w:numPr>
                <w:ilvl w:val="0"/>
                <w:numId w:val="4"/>
              </w:numPr>
              <w:rPr>
                <w:rFonts w:ascii="Arial" w:hAnsi="Arial"/>
                <w:sz w:val="20"/>
                <w:szCs w:val="20"/>
              </w:rPr>
            </w:pPr>
            <w:r w:rsidRPr="001A1978">
              <w:rPr>
                <w:rFonts w:ascii="Arial" w:hAnsi="Arial"/>
                <w:b/>
                <w:bCs/>
                <w:sz w:val="20"/>
                <w:szCs w:val="20"/>
              </w:rPr>
              <w:t>How it works?</w:t>
            </w:r>
            <w:r w:rsidRPr="001A1978">
              <w:rPr>
                <w:rFonts w:ascii="Arial" w:hAnsi="Arial"/>
                <w:bCs/>
                <w:sz w:val="20"/>
                <w:szCs w:val="20"/>
              </w:rPr>
              <w:t xml:space="preserve"> Infrastructure Complexity</w:t>
            </w:r>
          </w:p>
          <w:p w14:paraId="53029522" w14:textId="77777777" w:rsidR="008966BF" w:rsidRPr="001A1978" w:rsidRDefault="008966BF" w:rsidP="008966BF">
            <w:pPr>
              <w:numPr>
                <w:ilvl w:val="0"/>
                <w:numId w:val="4"/>
              </w:numPr>
              <w:rPr>
                <w:rFonts w:ascii="Arial" w:hAnsi="Arial"/>
                <w:b/>
                <w:sz w:val="20"/>
                <w:szCs w:val="20"/>
              </w:rPr>
            </w:pPr>
            <w:r w:rsidRPr="001A1978">
              <w:rPr>
                <w:rFonts w:ascii="Arial" w:hAnsi="Arial"/>
                <w:b/>
                <w:sz w:val="20"/>
                <w:szCs w:val="20"/>
              </w:rPr>
              <w:t>Who makes it work?</w:t>
            </w:r>
            <w:r w:rsidRPr="001A1978">
              <w:rPr>
                <w:rFonts w:ascii="Arial" w:hAnsi="Arial"/>
                <w:sz w:val="20"/>
                <w:szCs w:val="20"/>
              </w:rPr>
              <w:t xml:space="preserve"> Sian Thomas</w:t>
            </w:r>
          </w:p>
        </w:tc>
      </w:tr>
    </w:tbl>
    <w:p w14:paraId="12BB6C00" w14:textId="77777777" w:rsidR="008966BF" w:rsidRDefault="008966BF">
      <w:pPr>
        <w:rPr>
          <w:lang w:val="en-GB"/>
        </w:rPr>
      </w:pPr>
    </w:p>
    <w:p w14:paraId="32FD801D" w14:textId="77777777" w:rsidR="008966BF" w:rsidRDefault="008966BF">
      <w:pPr>
        <w:rPr>
          <w:lang w:val="en-GB"/>
        </w:rPr>
      </w:pPr>
    </w:p>
    <w:p w14:paraId="1C7646D9" w14:textId="77777777" w:rsidR="001A1978" w:rsidRDefault="001A1978">
      <w:pPr>
        <w:rPr>
          <w:lang w:val="en-GB"/>
        </w:rPr>
      </w:pPr>
    </w:p>
    <w:p w14:paraId="2BDD3ABE" w14:textId="77777777" w:rsidR="008966BF" w:rsidRDefault="008966BF">
      <w:pPr>
        <w:rPr>
          <w:lang w:val="en-GB"/>
        </w:rPr>
      </w:pPr>
    </w:p>
    <w:p w14:paraId="22776B46" w14:textId="77777777" w:rsidR="008966BF" w:rsidRDefault="008966BF">
      <w:pPr>
        <w:rPr>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6"/>
        <w:gridCol w:w="5977"/>
      </w:tblGrid>
      <w:tr w:rsidR="008966BF" w:rsidRPr="00494AD6" w14:paraId="7FC02A0F" w14:textId="77777777" w:rsidTr="008966BF">
        <w:tc>
          <w:tcPr>
            <w:tcW w:w="10343" w:type="dxa"/>
            <w:gridSpan w:val="2"/>
            <w:tcBorders>
              <w:top w:val="single" w:sz="4" w:space="0" w:color="auto"/>
              <w:left w:val="single" w:sz="4" w:space="0" w:color="auto"/>
              <w:bottom w:val="single" w:sz="4" w:space="0" w:color="auto"/>
              <w:right w:val="single" w:sz="4" w:space="0" w:color="auto"/>
            </w:tcBorders>
            <w:shd w:val="clear" w:color="auto" w:fill="53D2FF"/>
            <w:tcMar>
              <w:top w:w="57" w:type="dxa"/>
              <w:left w:w="113" w:type="dxa"/>
              <w:bottom w:w="57" w:type="dxa"/>
              <w:right w:w="57" w:type="dxa"/>
            </w:tcMar>
            <w:vAlign w:val="bottom"/>
          </w:tcPr>
          <w:p w14:paraId="110173B2" w14:textId="77777777" w:rsidR="008966BF" w:rsidRPr="00494AD6" w:rsidRDefault="008966BF" w:rsidP="00971D82">
            <w:pPr>
              <w:rPr>
                <w:rFonts w:ascii="Arial" w:hAnsi="Arial"/>
                <w:color w:val="FFFFFF"/>
              </w:rPr>
            </w:pPr>
            <w:r w:rsidRPr="008966BF">
              <w:rPr>
                <w:rFonts w:ascii="Arial" w:hAnsi="Arial"/>
                <w:b/>
                <w:color w:val="FFFFFF" w:themeColor="background1"/>
              </w:rPr>
              <w:lastRenderedPageBreak/>
              <w:t>Curriculum links and PLTS</w:t>
            </w:r>
          </w:p>
        </w:tc>
      </w:tr>
      <w:tr w:rsidR="008966BF" w:rsidRPr="0026339D" w14:paraId="2D3F346E" w14:textId="77777777" w:rsidTr="008966BF">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0A1A7CB6" w14:textId="77777777" w:rsidR="008966BF" w:rsidRPr="00717022" w:rsidRDefault="008966BF" w:rsidP="00971D82">
            <w:pPr>
              <w:rPr>
                <w:rFonts w:ascii="Arial" w:hAnsi="Arial"/>
                <w:b/>
                <w:sz w:val="20"/>
                <w:szCs w:val="20"/>
              </w:rPr>
            </w:pPr>
            <w:r w:rsidRPr="00717022">
              <w:rPr>
                <w:rFonts w:ascii="Arial" w:hAnsi="Arial"/>
                <w:b/>
                <w:sz w:val="20"/>
                <w:szCs w:val="20"/>
              </w:rPr>
              <w:t>England</w:t>
            </w:r>
          </w:p>
          <w:p w14:paraId="352EFDF4" w14:textId="77777777" w:rsidR="008966BF" w:rsidRDefault="008966BF" w:rsidP="00971D82">
            <w:pPr>
              <w:rPr>
                <w:rFonts w:ascii="Arial" w:hAnsi="Arial"/>
                <w:sz w:val="20"/>
                <w:szCs w:val="20"/>
              </w:rPr>
            </w:pPr>
          </w:p>
          <w:p w14:paraId="66D13714" w14:textId="77777777" w:rsidR="008966BF" w:rsidRDefault="008966BF" w:rsidP="00971D82">
            <w:pPr>
              <w:rPr>
                <w:rFonts w:ascii="Arial" w:hAnsi="Arial"/>
                <w:sz w:val="20"/>
                <w:szCs w:val="20"/>
              </w:rPr>
            </w:pPr>
            <w:r>
              <w:rPr>
                <w:rFonts w:ascii="Arial" w:hAnsi="Arial"/>
                <w:sz w:val="20"/>
                <w:szCs w:val="20"/>
              </w:rPr>
              <w:t>Design and Technology</w:t>
            </w:r>
          </w:p>
          <w:p w14:paraId="033AF860" w14:textId="77777777" w:rsidR="008966BF" w:rsidRPr="00715BE3" w:rsidRDefault="008966BF" w:rsidP="008966BF">
            <w:pPr>
              <w:numPr>
                <w:ilvl w:val="0"/>
                <w:numId w:val="7"/>
              </w:numPr>
              <w:rPr>
                <w:rFonts w:ascii="Arial" w:hAnsi="Arial" w:cs="Arial"/>
                <w:color w:val="000000"/>
                <w:sz w:val="20"/>
                <w:szCs w:val="20"/>
              </w:rPr>
            </w:pPr>
            <w:r>
              <w:rPr>
                <w:rFonts w:ascii="Arial" w:hAnsi="Arial" w:cs="Arial"/>
                <w:color w:val="000000"/>
                <w:sz w:val="20"/>
                <w:szCs w:val="20"/>
              </w:rPr>
              <w:t>KS3 3d</w:t>
            </w:r>
          </w:p>
          <w:p w14:paraId="085722E4" w14:textId="77777777" w:rsidR="008966BF" w:rsidRDefault="008966BF" w:rsidP="00971D82">
            <w:pPr>
              <w:rPr>
                <w:rFonts w:ascii="Arial" w:hAnsi="Arial"/>
                <w:sz w:val="20"/>
                <w:szCs w:val="20"/>
              </w:rPr>
            </w:pPr>
          </w:p>
          <w:p w14:paraId="11E23829" w14:textId="77777777" w:rsidR="008966BF" w:rsidRPr="00CC5200" w:rsidRDefault="008966BF" w:rsidP="00971D82">
            <w:pPr>
              <w:rPr>
                <w:rFonts w:ascii="Arial" w:hAnsi="Arial" w:cs="Arial"/>
                <w:sz w:val="20"/>
                <w:szCs w:val="20"/>
              </w:rPr>
            </w:pPr>
            <w:r w:rsidRPr="00CC5200">
              <w:rPr>
                <w:rFonts w:ascii="Arial" w:hAnsi="Arial" w:cs="Arial"/>
                <w:sz w:val="20"/>
                <w:szCs w:val="20"/>
              </w:rPr>
              <w:t>Mathematics</w:t>
            </w:r>
          </w:p>
          <w:p w14:paraId="2E913143" w14:textId="77777777" w:rsidR="008966BF" w:rsidRPr="00D109A3" w:rsidRDefault="008966BF" w:rsidP="008966BF">
            <w:pPr>
              <w:numPr>
                <w:ilvl w:val="0"/>
                <w:numId w:val="3"/>
              </w:numPr>
              <w:rPr>
                <w:rFonts w:ascii="Arial" w:hAnsi="Arial"/>
                <w:b/>
                <w:bCs/>
                <w:sz w:val="20"/>
                <w:szCs w:val="20"/>
              </w:rPr>
            </w:pPr>
            <w:r>
              <w:rPr>
                <w:rFonts w:ascii="Arial" w:hAnsi="Arial" w:cs="Arial"/>
                <w:color w:val="000000"/>
                <w:sz w:val="20"/>
                <w:szCs w:val="20"/>
              </w:rPr>
              <w:t>KS3 1a, 1b, 1e, 1g, 3a, 3b, 4a, 4d, 4l, 4o, 6a, 7a</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131BA0A9" w14:textId="77777777" w:rsidR="008966BF" w:rsidRDefault="008966BF" w:rsidP="00971D82">
            <w:pPr>
              <w:rPr>
                <w:rFonts w:ascii="Arial" w:hAnsi="Arial"/>
                <w:b/>
                <w:bCs/>
                <w:sz w:val="20"/>
                <w:szCs w:val="20"/>
              </w:rPr>
            </w:pPr>
            <w:r>
              <w:rPr>
                <w:rFonts w:ascii="Arial" w:hAnsi="Arial"/>
                <w:b/>
                <w:bCs/>
                <w:sz w:val="20"/>
                <w:szCs w:val="20"/>
              </w:rPr>
              <w:t>Northern Ireland</w:t>
            </w:r>
          </w:p>
          <w:p w14:paraId="25EF2FE7" w14:textId="77777777" w:rsidR="008966BF" w:rsidRDefault="008966BF" w:rsidP="00971D82">
            <w:pPr>
              <w:rPr>
                <w:rFonts w:ascii="Arial" w:hAnsi="Arial"/>
                <w:b/>
                <w:bCs/>
                <w:sz w:val="20"/>
                <w:szCs w:val="20"/>
              </w:rPr>
            </w:pPr>
          </w:p>
          <w:p w14:paraId="640D6B19" w14:textId="77777777" w:rsidR="008966BF" w:rsidRDefault="008966BF" w:rsidP="00971D82">
            <w:pPr>
              <w:rPr>
                <w:rFonts w:ascii="Arial" w:hAnsi="Arial"/>
                <w:bCs/>
                <w:sz w:val="20"/>
                <w:szCs w:val="20"/>
              </w:rPr>
            </w:pPr>
            <w:r w:rsidRPr="009E070B">
              <w:rPr>
                <w:rFonts w:ascii="Arial" w:hAnsi="Arial"/>
                <w:bCs/>
                <w:sz w:val="20"/>
                <w:szCs w:val="20"/>
              </w:rPr>
              <w:t>Technology &amp; Design</w:t>
            </w:r>
          </w:p>
          <w:p w14:paraId="71D28CC9" w14:textId="77777777" w:rsidR="008966BF" w:rsidRPr="00715BE3" w:rsidRDefault="008966BF" w:rsidP="00971D82">
            <w:pPr>
              <w:rPr>
                <w:rFonts w:ascii="Arial" w:hAnsi="Arial" w:cs="Arial"/>
                <w:bCs/>
                <w:sz w:val="20"/>
                <w:szCs w:val="20"/>
              </w:rPr>
            </w:pPr>
            <w:r w:rsidRPr="00715BE3">
              <w:rPr>
                <w:rFonts w:ascii="Arial" w:hAnsi="Arial" w:cs="Arial"/>
                <w:bCs/>
                <w:sz w:val="20"/>
                <w:szCs w:val="20"/>
              </w:rPr>
              <w:t>(Objective 2) Developing pupils as Contributors to Society</w:t>
            </w:r>
          </w:p>
          <w:p w14:paraId="356FF65A" w14:textId="77777777" w:rsidR="008966BF" w:rsidRPr="00715BE3" w:rsidRDefault="008966BF" w:rsidP="008966BF">
            <w:pPr>
              <w:numPr>
                <w:ilvl w:val="0"/>
                <w:numId w:val="7"/>
              </w:numPr>
              <w:rPr>
                <w:rFonts w:ascii="Arial" w:hAnsi="Arial" w:cs="Arial"/>
                <w:bCs/>
                <w:sz w:val="20"/>
                <w:szCs w:val="20"/>
              </w:rPr>
            </w:pPr>
            <w:r w:rsidRPr="00715BE3">
              <w:rPr>
                <w:rFonts w:ascii="Arial" w:hAnsi="Arial" w:cs="Arial"/>
                <w:color w:val="000000"/>
                <w:sz w:val="20"/>
                <w:szCs w:val="20"/>
              </w:rPr>
              <w:t xml:space="preserve">Explore technical inventions and designs that have met a social need </w:t>
            </w:r>
            <w:proofErr w:type="gramStart"/>
            <w:r w:rsidRPr="00715BE3">
              <w:rPr>
                <w:rFonts w:ascii="Arial" w:hAnsi="Arial" w:cs="Arial"/>
                <w:color w:val="000000"/>
                <w:sz w:val="20"/>
                <w:szCs w:val="20"/>
              </w:rPr>
              <w:t>cost-effectively</w:t>
            </w:r>
            <w:proofErr w:type="gramEnd"/>
          </w:p>
          <w:p w14:paraId="234AB3F0" w14:textId="77777777" w:rsidR="008966BF" w:rsidRPr="00715BE3" w:rsidRDefault="008966BF" w:rsidP="00971D82">
            <w:pPr>
              <w:rPr>
                <w:rFonts w:ascii="Arial" w:hAnsi="Arial" w:cs="Arial"/>
                <w:bCs/>
                <w:sz w:val="20"/>
                <w:szCs w:val="20"/>
              </w:rPr>
            </w:pPr>
          </w:p>
          <w:p w14:paraId="03E5BE7B" w14:textId="77777777" w:rsidR="008966BF" w:rsidRPr="00715BE3" w:rsidRDefault="008966BF" w:rsidP="00971D82">
            <w:pPr>
              <w:ind w:left="6" w:hanging="6"/>
              <w:rPr>
                <w:rFonts w:ascii="Arial" w:hAnsi="Arial" w:cs="Arial"/>
                <w:bCs/>
                <w:sz w:val="20"/>
                <w:szCs w:val="20"/>
              </w:rPr>
            </w:pPr>
            <w:r w:rsidRPr="00715BE3">
              <w:rPr>
                <w:rFonts w:ascii="Arial" w:hAnsi="Arial" w:cs="Arial"/>
                <w:bCs/>
                <w:sz w:val="20"/>
                <w:szCs w:val="20"/>
              </w:rPr>
              <w:t>(Objective 3) Developing pupils as Contributors to the Economy and the Environment</w:t>
            </w:r>
          </w:p>
          <w:p w14:paraId="1FC92251" w14:textId="77777777" w:rsidR="008966BF" w:rsidRPr="00715BE3" w:rsidRDefault="008966BF" w:rsidP="008966BF">
            <w:pPr>
              <w:numPr>
                <w:ilvl w:val="0"/>
                <w:numId w:val="7"/>
              </w:numPr>
              <w:rPr>
                <w:rFonts w:ascii="Arial" w:hAnsi="Arial" w:cs="Arial"/>
                <w:color w:val="000000"/>
                <w:sz w:val="20"/>
                <w:szCs w:val="20"/>
              </w:rPr>
            </w:pPr>
            <w:r w:rsidRPr="00715BE3">
              <w:rPr>
                <w:rFonts w:ascii="Arial" w:hAnsi="Arial" w:cs="Arial"/>
                <w:color w:val="000000"/>
                <w:sz w:val="20"/>
                <w:szCs w:val="20"/>
              </w:rPr>
              <w:t xml:space="preserve">Identify product needs and pursue sustainable harmonious design solutions in a local outdoor/indoor </w:t>
            </w:r>
            <w:proofErr w:type="gramStart"/>
            <w:r w:rsidRPr="00715BE3">
              <w:rPr>
                <w:rFonts w:ascii="Arial" w:hAnsi="Arial" w:cs="Arial"/>
                <w:color w:val="000000"/>
                <w:sz w:val="20"/>
                <w:szCs w:val="20"/>
              </w:rPr>
              <w:t>context</w:t>
            </w:r>
            <w:proofErr w:type="gramEnd"/>
          </w:p>
          <w:p w14:paraId="023648A8" w14:textId="77777777" w:rsidR="008966BF" w:rsidRPr="00715BE3" w:rsidRDefault="008966BF" w:rsidP="008966BF">
            <w:pPr>
              <w:numPr>
                <w:ilvl w:val="0"/>
                <w:numId w:val="7"/>
              </w:numPr>
              <w:rPr>
                <w:rFonts w:ascii="Arial" w:hAnsi="Arial" w:cs="Arial"/>
                <w:color w:val="000000"/>
                <w:sz w:val="20"/>
                <w:szCs w:val="20"/>
              </w:rPr>
            </w:pPr>
            <w:r w:rsidRPr="00715BE3">
              <w:rPr>
                <w:rFonts w:ascii="Arial" w:hAnsi="Arial" w:cs="Arial"/>
                <w:color w:val="000000"/>
                <w:sz w:val="20"/>
                <w:szCs w:val="20"/>
              </w:rPr>
              <w:t>Education for Sustainable Development</w:t>
            </w:r>
          </w:p>
          <w:p w14:paraId="778E1697" w14:textId="77777777" w:rsidR="008966BF" w:rsidRPr="00715BE3" w:rsidRDefault="008966BF" w:rsidP="00971D82">
            <w:pPr>
              <w:rPr>
                <w:rFonts w:ascii="Arial" w:hAnsi="Arial" w:cs="Arial"/>
                <w:bCs/>
                <w:sz w:val="20"/>
                <w:szCs w:val="20"/>
              </w:rPr>
            </w:pPr>
          </w:p>
          <w:p w14:paraId="21059C97" w14:textId="77777777" w:rsidR="008966BF" w:rsidRPr="00715BE3" w:rsidRDefault="008966BF" w:rsidP="00971D82">
            <w:pPr>
              <w:rPr>
                <w:rFonts w:ascii="Arial" w:hAnsi="Arial" w:cs="Arial"/>
                <w:bCs/>
                <w:sz w:val="20"/>
                <w:szCs w:val="20"/>
              </w:rPr>
            </w:pPr>
            <w:r w:rsidRPr="00715BE3">
              <w:rPr>
                <w:rFonts w:ascii="Arial" w:hAnsi="Arial" w:cs="Arial"/>
                <w:bCs/>
                <w:sz w:val="20"/>
                <w:szCs w:val="20"/>
              </w:rPr>
              <w:t>Learning Outcomes</w:t>
            </w:r>
          </w:p>
          <w:p w14:paraId="6F550F77" w14:textId="77777777" w:rsidR="008966BF" w:rsidRPr="00715BE3" w:rsidRDefault="008966BF" w:rsidP="008966BF">
            <w:pPr>
              <w:numPr>
                <w:ilvl w:val="0"/>
                <w:numId w:val="3"/>
              </w:numPr>
              <w:rPr>
                <w:rFonts w:ascii="Calibri" w:hAnsi="Calibri"/>
                <w:color w:val="000000"/>
                <w:sz w:val="20"/>
                <w:szCs w:val="20"/>
              </w:rPr>
            </w:pPr>
            <w:r w:rsidRPr="00715BE3">
              <w:rPr>
                <w:rFonts w:ascii="Arial" w:hAnsi="Arial" w:cs="Arial"/>
                <w:color w:val="000000"/>
                <w:sz w:val="20"/>
                <w:szCs w:val="20"/>
              </w:rPr>
              <w:t>Research and manage information effectively to investigate design issues, using Mathematics and ICT where appropriate</w:t>
            </w:r>
          </w:p>
        </w:tc>
      </w:tr>
      <w:tr w:rsidR="008966BF" w:rsidRPr="00D109A3" w14:paraId="0FF6D841" w14:textId="77777777" w:rsidTr="008966BF">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6CCB1E86" w14:textId="77777777" w:rsidR="008966BF" w:rsidRDefault="008966BF" w:rsidP="00971D82">
            <w:pPr>
              <w:rPr>
                <w:rFonts w:ascii="Arial" w:hAnsi="Arial"/>
                <w:b/>
                <w:sz w:val="20"/>
                <w:szCs w:val="20"/>
              </w:rPr>
            </w:pPr>
            <w:r>
              <w:rPr>
                <w:rFonts w:ascii="Arial" w:hAnsi="Arial"/>
                <w:b/>
                <w:sz w:val="20"/>
                <w:szCs w:val="20"/>
              </w:rPr>
              <w:t>Scotland</w:t>
            </w:r>
          </w:p>
          <w:p w14:paraId="475EEE38" w14:textId="77777777" w:rsidR="008966BF" w:rsidRDefault="008966BF" w:rsidP="00971D82">
            <w:pPr>
              <w:rPr>
                <w:rFonts w:ascii="Arial" w:hAnsi="Arial"/>
                <w:sz w:val="20"/>
                <w:szCs w:val="20"/>
              </w:rPr>
            </w:pPr>
          </w:p>
          <w:p w14:paraId="1FE5B7C8" w14:textId="77777777" w:rsidR="008966BF" w:rsidRDefault="008966BF" w:rsidP="00971D82">
            <w:pPr>
              <w:rPr>
                <w:rFonts w:ascii="Arial" w:hAnsi="Arial"/>
                <w:sz w:val="20"/>
                <w:szCs w:val="20"/>
              </w:rPr>
            </w:pPr>
            <w:r w:rsidRPr="00717022">
              <w:rPr>
                <w:rFonts w:ascii="Arial" w:hAnsi="Arial"/>
                <w:sz w:val="20"/>
                <w:szCs w:val="20"/>
              </w:rPr>
              <w:t>Technologies</w:t>
            </w:r>
          </w:p>
          <w:p w14:paraId="4AC83A8A" w14:textId="77777777" w:rsidR="008966BF" w:rsidRPr="00717022" w:rsidRDefault="008966BF" w:rsidP="008966BF">
            <w:pPr>
              <w:numPr>
                <w:ilvl w:val="0"/>
                <w:numId w:val="6"/>
              </w:numPr>
              <w:ind w:left="284" w:hanging="284"/>
              <w:rPr>
                <w:rFonts w:ascii="Arial" w:hAnsi="Arial"/>
                <w:sz w:val="20"/>
                <w:szCs w:val="20"/>
              </w:rPr>
            </w:pPr>
            <w:r>
              <w:rPr>
                <w:rFonts w:ascii="Arial" w:hAnsi="Arial"/>
                <w:sz w:val="20"/>
                <w:szCs w:val="20"/>
              </w:rPr>
              <w:t>TCH 3-02a</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7E7A9386" w14:textId="77777777" w:rsidR="008966BF" w:rsidRDefault="008966BF" w:rsidP="00971D82">
            <w:pPr>
              <w:rPr>
                <w:rFonts w:ascii="Arial" w:hAnsi="Arial"/>
                <w:b/>
                <w:bCs/>
                <w:sz w:val="20"/>
                <w:szCs w:val="20"/>
              </w:rPr>
            </w:pPr>
            <w:r>
              <w:rPr>
                <w:rFonts w:ascii="Arial" w:hAnsi="Arial"/>
                <w:b/>
                <w:bCs/>
                <w:sz w:val="20"/>
                <w:szCs w:val="20"/>
              </w:rPr>
              <w:t>Wales</w:t>
            </w:r>
          </w:p>
          <w:p w14:paraId="3F7A8240" w14:textId="77777777" w:rsidR="008966BF" w:rsidRDefault="008966BF" w:rsidP="00971D82">
            <w:pPr>
              <w:rPr>
                <w:rFonts w:ascii="Arial" w:hAnsi="Arial"/>
                <w:b/>
                <w:bCs/>
                <w:sz w:val="20"/>
                <w:szCs w:val="20"/>
              </w:rPr>
            </w:pPr>
          </w:p>
          <w:p w14:paraId="59E3B3C8" w14:textId="77777777" w:rsidR="008966BF" w:rsidRPr="00715BE3" w:rsidRDefault="008966BF" w:rsidP="00971D82">
            <w:pPr>
              <w:rPr>
                <w:rFonts w:ascii="Arial" w:hAnsi="Arial"/>
                <w:bCs/>
                <w:sz w:val="20"/>
                <w:szCs w:val="20"/>
              </w:rPr>
            </w:pPr>
            <w:r w:rsidRPr="00715BE3">
              <w:rPr>
                <w:rFonts w:ascii="Arial" w:hAnsi="Arial"/>
                <w:bCs/>
                <w:sz w:val="20"/>
                <w:szCs w:val="20"/>
              </w:rPr>
              <w:t>Design &amp; Technology</w:t>
            </w:r>
          </w:p>
          <w:p w14:paraId="0F74D407" w14:textId="77777777" w:rsidR="008966BF" w:rsidRPr="00D109A3" w:rsidRDefault="008966BF" w:rsidP="008966BF">
            <w:pPr>
              <w:numPr>
                <w:ilvl w:val="0"/>
                <w:numId w:val="7"/>
              </w:numPr>
              <w:rPr>
                <w:rFonts w:ascii="Arial" w:hAnsi="Arial"/>
                <w:b/>
                <w:bCs/>
                <w:sz w:val="20"/>
                <w:szCs w:val="20"/>
              </w:rPr>
            </w:pPr>
            <w:r w:rsidRPr="00715BE3">
              <w:rPr>
                <w:rFonts w:ascii="Arial" w:hAnsi="Arial"/>
                <w:bCs/>
                <w:sz w:val="20"/>
                <w:szCs w:val="20"/>
              </w:rPr>
              <w:t>3.1</w:t>
            </w:r>
          </w:p>
        </w:tc>
      </w:tr>
      <w:tr w:rsidR="008966BF" w:rsidRPr="00D109A3" w14:paraId="35BE8E72" w14:textId="77777777" w:rsidTr="008966BF">
        <w:tc>
          <w:tcPr>
            <w:tcW w:w="4366" w:type="dxa"/>
            <w:tcBorders>
              <w:top w:val="single" w:sz="4" w:space="0" w:color="auto"/>
              <w:left w:val="nil"/>
              <w:bottom w:val="nil"/>
              <w:right w:val="nil"/>
            </w:tcBorders>
            <w:shd w:val="clear" w:color="auto" w:fill="auto"/>
            <w:tcMar>
              <w:top w:w="57" w:type="dxa"/>
              <w:left w:w="113" w:type="dxa"/>
              <w:bottom w:w="57" w:type="dxa"/>
              <w:right w:w="57" w:type="dxa"/>
            </w:tcMar>
          </w:tcPr>
          <w:p w14:paraId="0BD2E293" w14:textId="77777777" w:rsidR="008966BF" w:rsidRPr="00DF4A2C" w:rsidRDefault="008966BF" w:rsidP="00971D82">
            <w:pPr>
              <w:rPr>
                <w:rFonts w:ascii="Arial" w:hAnsi="Arial"/>
                <w:b/>
                <w:sz w:val="18"/>
                <w:szCs w:val="18"/>
              </w:rPr>
            </w:pPr>
          </w:p>
        </w:tc>
        <w:tc>
          <w:tcPr>
            <w:tcW w:w="5977" w:type="dxa"/>
            <w:tcBorders>
              <w:top w:val="single" w:sz="4" w:space="0" w:color="auto"/>
              <w:left w:val="nil"/>
              <w:bottom w:val="nil"/>
              <w:right w:val="nil"/>
            </w:tcBorders>
            <w:shd w:val="clear" w:color="auto" w:fill="auto"/>
          </w:tcPr>
          <w:p w14:paraId="344AD448" w14:textId="77777777" w:rsidR="008966BF" w:rsidRDefault="008966BF" w:rsidP="00971D82">
            <w:pPr>
              <w:rPr>
                <w:rFonts w:ascii="Arial" w:hAnsi="Arial"/>
                <w:b/>
                <w:bCs/>
                <w:sz w:val="20"/>
                <w:szCs w:val="20"/>
              </w:rPr>
            </w:pPr>
          </w:p>
        </w:tc>
      </w:tr>
    </w:tbl>
    <w:p w14:paraId="6A6B7F68" w14:textId="77777777" w:rsidR="008966BF" w:rsidRPr="006200D8" w:rsidRDefault="008966BF" w:rsidP="008966BF">
      <w:pPr>
        <w:rPr>
          <w:vanish/>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8966BF" w:rsidRPr="008966BF" w14:paraId="5CABE670" w14:textId="77777777" w:rsidTr="008966BF">
        <w:tc>
          <w:tcPr>
            <w:tcW w:w="10348" w:type="dxa"/>
            <w:tcBorders>
              <w:top w:val="nil"/>
              <w:left w:val="nil"/>
              <w:bottom w:val="nil"/>
              <w:right w:val="nil"/>
            </w:tcBorders>
            <w:shd w:val="clear" w:color="auto" w:fill="53D2FF"/>
            <w:tcMar>
              <w:top w:w="57" w:type="dxa"/>
              <w:left w:w="113" w:type="dxa"/>
              <w:bottom w:w="57" w:type="dxa"/>
              <w:right w:w="57" w:type="dxa"/>
            </w:tcMar>
            <w:vAlign w:val="center"/>
          </w:tcPr>
          <w:p w14:paraId="3903AA60" w14:textId="77777777" w:rsidR="008966BF" w:rsidRPr="008966BF" w:rsidRDefault="008966BF" w:rsidP="00971D82">
            <w:pPr>
              <w:rPr>
                <w:rFonts w:ascii="Arial" w:hAnsi="Arial"/>
                <w:color w:val="FFFFFF" w:themeColor="background1"/>
                <w:sz w:val="20"/>
              </w:rPr>
            </w:pPr>
            <w:r w:rsidRPr="008966BF">
              <w:rPr>
                <w:rFonts w:ascii="Arial" w:hAnsi="Arial"/>
                <w:b/>
                <w:color w:val="FFFFFF" w:themeColor="background1"/>
              </w:rPr>
              <w:t>Personal, learning &amp; thinking skills (PLTS)</w:t>
            </w:r>
          </w:p>
        </w:tc>
      </w:tr>
      <w:tr w:rsidR="008966BF" w:rsidRPr="001A1978" w14:paraId="2057A0FC" w14:textId="77777777" w:rsidTr="008966BF">
        <w:tc>
          <w:tcPr>
            <w:tcW w:w="10348" w:type="dxa"/>
            <w:tcBorders>
              <w:top w:val="nil"/>
              <w:left w:val="nil"/>
              <w:bottom w:val="nil"/>
              <w:right w:val="nil"/>
            </w:tcBorders>
            <w:shd w:val="clear" w:color="auto" w:fill="auto"/>
            <w:tcMar>
              <w:top w:w="57" w:type="dxa"/>
              <w:left w:w="113" w:type="dxa"/>
              <w:bottom w:w="57" w:type="dxa"/>
              <w:right w:w="57" w:type="dxa"/>
            </w:tcMar>
            <w:vAlign w:val="center"/>
          </w:tcPr>
          <w:p w14:paraId="49B42E0E" w14:textId="77777777" w:rsidR="008966BF" w:rsidRPr="001A1978" w:rsidRDefault="008966BF" w:rsidP="00971D82">
            <w:pPr>
              <w:rPr>
                <w:rFonts w:ascii="Arial" w:hAnsi="Arial"/>
                <w:sz w:val="20"/>
                <w:szCs w:val="20"/>
              </w:rPr>
            </w:pPr>
            <w:r w:rsidRPr="001A1978">
              <w:rPr>
                <w:rFonts w:ascii="Arial" w:hAnsi="Arial"/>
                <w:b/>
                <w:sz w:val="20"/>
                <w:szCs w:val="20"/>
              </w:rPr>
              <w:t>&gt;</w:t>
            </w:r>
            <w:r w:rsidRPr="001A1978">
              <w:rPr>
                <w:rFonts w:ascii="Arial" w:hAnsi="Arial"/>
                <w:sz w:val="20"/>
                <w:szCs w:val="20"/>
              </w:rPr>
              <w:t xml:space="preserve">   Effective participant</w:t>
            </w:r>
          </w:p>
        </w:tc>
      </w:tr>
    </w:tbl>
    <w:p w14:paraId="46C1B9CB" w14:textId="77777777" w:rsidR="008966BF" w:rsidRPr="00D230BD" w:rsidRDefault="008966BF">
      <w:pPr>
        <w:rPr>
          <w:lang w:val="en-GB"/>
        </w:rPr>
      </w:pPr>
    </w:p>
    <w:sectPr w:rsidR="008966BF" w:rsidRPr="00D230BD" w:rsidSect="00D230BD">
      <w:headerReference w:type="even" r:id="rId13"/>
      <w:headerReference w:type="default" r:id="rId14"/>
      <w:headerReference w:type="first" r:id="rId15"/>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AE47" w14:textId="77777777" w:rsidR="008152B3" w:rsidRDefault="008152B3" w:rsidP="00566F65">
      <w:r>
        <w:separator/>
      </w:r>
    </w:p>
  </w:endnote>
  <w:endnote w:type="continuationSeparator" w:id="0">
    <w:p w14:paraId="1A3A7074" w14:textId="77777777" w:rsidR="008152B3" w:rsidRDefault="008152B3"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1294" w14:textId="77777777" w:rsidR="008152B3" w:rsidRDefault="008152B3" w:rsidP="00566F65">
      <w:r>
        <w:separator/>
      </w:r>
    </w:p>
  </w:footnote>
  <w:footnote w:type="continuationSeparator" w:id="0">
    <w:p w14:paraId="1EBA8864" w14:textId="77777777" w:rsidR="008152B3" w:rsidRDefault="008152B3"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1A1978">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73C70212">
          <wp:simplePos x="0" y="0"/>
          <wp:positionH relativeFrom="page">
            <wp:posOffset>0</wp:posOffset>
          </wp:positionH>
          <wp:positionV relativeFrom="page">
            <wp:posOffset>10264</wp:posOffset>
          </wp:positionV>
          <wp:extent cx="7553393" cy="10676308"/>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763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1A1978">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B544A"/>
    <w:multiLevelType w:val="hybridMultilevel"/>
    <w:tmpl w:val="3EF0022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17386"/>
    <w:multiLevelType w:val="hybridMultilevel"/>
    <w:tmpl w:val="50041CD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166152"/>
    <w:multiLevelType w:val="hybridMultilevel"/>
    <w:tmpl w:val="E122623C"/>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634400">
    <w:abstractNumId w:val="1"/>
  </w:num>
  <w:num w:numId="2" w16cid:durableId="204997738">
    <w:abstractNumId w:val="0"/>
  </w:num>
  <w:num w:numId="3" w16cid:durableId="2061711887">
    <w:abstractNumId w:val="6"/>
  </w:num>
  <w:num w:numId="4" w16cid:durableId="427233054">
    <w:abstractNumId w:val="2"/>
  </w:num>
  <w:num w:numId="5" w16cid:durableId="370541209">
    <w:abstractNumId w:val="3"/>
  </w:num>
  <w:num w:numId="6" w16cid:durableId="295257868">
    <w:abstractNumId w:val="4"/>
  </w:num>
  <w:num w:numId="7" w16cid:durableId="1846241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0749E9"/>
    <w:rsid w:val="00161F5A"/>
    <w:rsid w:val="001A1978"/>
    <w:rsid w:val="001F4EE9"/>
    <w:rsid w:val="002006F3"/>
    <w:rsid w:val="005179D9"/>
    <w:rsid w:val="00521F39"/>
    <w:rsid w:val="00566F65"/>
    <w:rsid w:val="005D4D61"/>
    <w:rsid w:val="005D5433"/>
    <w:rsid w:val="006C221C"/>
    <w:rsid w:val="00725AC7"/>
    <w:rsid w:val="007C6E59"/>
    <w:rsid w:val="008152B3"/>
    <w:rsid w:val="008966BF"/>
    <w:rsid w:val="0094687F"/>
    <w:rsid w:val="009D42CB"/>
    <w:rsid w:val="00B757D0"/>
    <w:rsid w:val="00C610D5"/>
    <w:rsid w:val="00D230BD"/>
    <w:rsid w:val="00E123C5"/>
    <w:rsid w:val="00E90844"/>
    <w:rsid w:val="00EC2921"/>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8966BF"/>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8966BF"/>
    <w:rPr>
      <w:color w:val="0000FF"/>
      <w:u w:val="single"/>
    </w:rPr>
  </w:style>
  <w:style w:type="character" w:styleId="FollowedHyperlink">
    <w:name w:val="FollowedHyperlink"/>
    <w:basedOn w:val="DefaultParagraphFont"/>
    <w:uiPriority w:val="99"/>
    <w:semiHidden/>
    <w:unhideWhenUsed/>
    <w:rsid w:val="00896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ideway.lond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Analyse sewage tunnel design activity</vt:lpstr>
    </vt:vector>
  </TitlesOfParts>
  <Company>Studio Stunt Double</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sewage tunnel design activity</dc:title>
  <dc:subject>Discuss the sewage tunnels being built under London in this free STEM activity.</dc:subject>
  <dc:creator>Microsoft Office User</dc:creator>
  <cp:keywords>sewage engineering, sewage tunnel, what is sewage, ks3 maths, key stage 3 maths, tunnel design, underground sewage system, volume of sewage, ks3 science</cp:keywords>
  <dc:description/>
  <cp:lastModifiedBy>Marie Neighbour</cp:lastModifiedBy>
  <cp:revision>4</cp:revision>
  <dcterms:created xsi:type="dcterms:W3CDTF">2023-10-12T13:01:00Z</dcterms:created>
  <dcterms:modified xsi:type="dcterms:W3CDTF">2023-10-12T14:04:00Z</dcterms:modified>
</cp:coreProperties>
</file>